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651C" w14:textId="77777777" w:rsidR="00625B4B" w:rsidRPr="00DC0DE2" w:rsidRDefault="00D629EA" w:rsidP="00DC0DE2">
      <w:pPr>
        <w:pStyle w:val="Heading2"/>
      </w:pPr>
      <w:r w:rsidRPr="00DC0DE2">
        <w:t>Shipping Resource List</w:t>
      </w:r>
      <w:bookmarkStart w:id="0" w:name="_GoBack"/>
      <w:bookmarkEnd w:id="0"/>
    </w:p>
    <w:p w14:paraId="347BD01E" w14:textId="77777777" w:rsidR="007063A2" w:rsidRPr="000122E9" w:rsidRDefault="007063A2" w:rsidP="00DC0DE2"/>
    <w:p w14:paraId="0CEBECF0" w14:textId="77777777" w:rsidR="0042179D" w:rsidRDefault="007063A2" w:rsidP="00DC0DE2">
      <w:r>
        <w:t xml:space="preserve">The following is a list of helpful resources and is not a list of preferred vendors. </w:t>
      </w:r>
    </w:p>
    <w:p w14:paraId="51ED6517" w14:textId="77777777" w:rsidR="008D1AAD" w:rsidRPr="008D1AAD" w:rsidRDefault="008D1AAD" w:rsidP="00DC0DE2"/>
    <w:p w14:paraId="1B4BFC26" w14:textId="77777777" w:rsidR="00743191" w:rsidRPr="00DC0DE2" w:rsidRDefault="00133A71" w:rsidP="00DC0DE2">
      <w:pPr>
        <w:spacing w:after="240"/>
        <w:rPr>
          <w:b/>
          <w:color w:val="4E74A2" w:themeColor="accent6" w:themeShade="BF"/>
        </w:rPr>
      </w:pPr>
      <w:r w:rsidRPr="00DC0DE2">
        <w:rPr>
          <w:b/>
          <w:color w:val="4E74A2" w:themeColor="accent6" w:themeShade="BF"/>
        </w:rPr>
        <w:t>Packaging Materials</w:t>
      </w:r>
    </w:p>
    <w:p w14:paraId="4D14FAA5" w14:textId="77777777" w:rsidR="008C24AE" w:rsidRDefault="008C24AE" w:rsidP="00DC0DE2">
      <w:r>
        <w:t>FedEx</w:t>
      </w:r>
    </w:p>
    <w:p w14:paraId="38E078AA" w14:textId="77777777" w:rsidR="008C24AE" w:rsidRDefault="008C24AE" w:rsidP="00DC0DE2">
      <w:r>
        <w:rPr>
          <w:i/>
        </w:rPr>
        <w:t>Purpose</w:t>
      </w:r>
      <w:r>
        <w:t>: Shipping packages including hazardous materials. FedEx can also supply shipping labels and appropriate documentation.</w:t>
      </w:r>
    </w:p>
    <w:p w14:paraId="1681DABE" w14:textId="5E4C151C" w:rsidR="008C24AE" w:rsidRDefault="008C24AE" w:rsidP="00DC0DE2">
      <w:r>
        <w:rPr>
          <w:i/>
        </w:rPr>
        <w:t>Website</w:t>
      </w:r>
      <w:r>
        <w:t xml:space="preserve">: </w:t>
      </w:r>
      <w:hyperlink r:id="rId8" w:history="1">
        <w:r w:rsidR="00405E9D">
          <w:rPr>
            <w:rStyle w:val="Hyperlink"/>
            <w:rFonts w:asciiTheme="minorHAnsi" w:hAnsiTheme="minorHAnsi" w:cstheme="minorHAnsi"/>
            <w:sz w:val="22"/>
            <w:szCs w:val="22"/>
          </w:rPr>
          <w:t>https://www.fedex.com/en-us/service-guide/dangerous-goods-hazardous-materials.html</w:t>
        </w:r>
      </w:hyperlink>
    </w:p>
    <w:p w14:paraId="27C482D7" w14:textId="77777777" w:rsidR="00616380" w:rsidRPr="008014A8" w:rsidRDefault="00616380" w:rsidP="00616380">
      <w:r>
        <w:t>FedEx main number: 1-800-463-3339 (</w:t>
      </w:r>
      <w:r w:rsidRPr="00D629EA">
        <w:rPr>
          <w:i/>
        </w:rPr>
        <w:t>Say “Dangerous Goods” when prompted to reach the Dangerous Goods hotline.)</w:t>
      </w:r>
    </w:p>
    <w:p w14:paraId="0EB15B5B" w14:textId="77777777" w:rsidR="008C24AE" w:rsidRDefault="008C24AE" w:rsidP="00DC0DE2"/>
    <w:p w14:paraId="450A6B9B" w14:textId="32BAFBE8" w:rsidR="007141E5" w:rsidRPr="007141E5" w:rsidRDefault="007141E5" w:rsidP="00DC0DE2">
      <w:proofErr w:type="spellStart"/>
      <w:r>
        <w:t>SafTPak</w:t>
      </w:r>
      <w:proofErr w:type="spellEnd"/>
      <w:r w:rsidR="00D6655C">
        <w:t>/</w:t>
      </w:r>
      <w:proofErr w:type="spellStart"/>
      <w:r w:rsidR="00D6655C">
        <w:t>Inmark</w:t>
      </w:r>
      <w:proofErr w:type="spellEnd"/>
      <w:r w:rsidR="00D6655C">
        <w:t xml:space="preserve"> Life Sciences</w:t>
      </w:r>
    </w:p>
    <w:p w14:paraId="3BCEDFF7" w14:textId="77777777" w:rsidR="00333530" w:rsidRDefault="007141E5" w:rsidP="00DC0DE2">
      <w:r>
        <w:rPr>
          <w:i/>
        </w:rPr>
        <w:t>Purpose</w:t>
      </w:r>
      <w:r>
        <w:t>: Specializes in proper packaging of class 6.2 infectious substances. This company will mail you all of the correct packaging materials, absorbents and labels.</w:t>
      </w:r>
      <w:r w:rsidR="009C4FF5">
        <w:t xml:space="preserve"> Website also has a template for a FedEx-compliant Shipper’s Declaration Form.</w:t>
      </w:r>
    </w:p>
    <w:p w14:paraId="75C49FB2" w14:textId="37B07471" w:rsidR="0071407C" w:rsidRDefault="007141E5" w:rsidP="00D6655C">
      <w:pPr>
        <w:rPr>
          <w:rFonts w:asciiTheme="minorHAnsi" w:hAnsiTheme="minorHAnsi" w:cstheme="minorHAnsi"/>
          <w:sz w:val="22"/>
          <w:szCs w:val="22"/>
        </w:rPr>
      </w:pPr>
      <w:r>
        <w:rPr>
          <w:i/>
        </w:rPr>
        <w:t>Website</w:t>
      </w:r>
      <w:r>
        <w:t xml:space="preserve">: </w:t>
      </w:r>
      <w:hyperlink r:id="rId9" w:history="1">
        <w:r w:rsidR="00D6655C" w:rsidRPr="00DE48DE">
          <w:rPr>
            <w:rStyle w:val="Hyperlink"/>
            <w:rFonts w:asciiTheme="minorHAnsi" w:hAnsiTheme="minorHAnsi" w:cstheme="minorHAnsi"/>
            <w:sz w:val="22"/>
            <w:szCs w:val="22"/>
          </w:rPr>
          <w:t>https://inmarklifescience.com/</w:t>
        </w:r>
      </w:hyperlink>
    </w:p>
    <w:p w14:paraId="5C064EBD" w14:textId="77777777" w:rsidR="00D6655C" w:rsidRDefault="00D6655C" w:rsidP="00D6655C"/>
    <w:p w14:paraId="132F7770" w14:textId="77777777" w:rsidR="0071407C" w:rsidRPr="0071407C" w:rsidRDefault="00596538" w:rsidP="00DC0DE2">
      <w:r>
        <w:t xml:space="preserve">Hazard Class Diamonds and Other </w:t>
      </w:r>
      <w:r w:rsidR="0071407C">
        <w:t>Shipping Labels:  Go to most lab vendors’ websites (e.g. Fisher Scientific, VWR) and search for “DOT Shipping Labels.”</w:t>
      </w:r>
    </w:p>
    <w:p w14:paraId="1F05BC43" w14:textId="77777777" w:rsidR="0071407C" w:rsidRDefault="0071407C" w:rsidP="00DC0DE2"/>
    <w:p w14:paraId="3A140F23" w14:textId="77777777" w:rsidR="001A59BE" w:rsidRPr="00DC0DE2" w:rsidRDefault="001A59BE" w:rsidP="00DC0DE2">
      <w:pPr>
        <w:spacing w:after="240"/>
        <w:rPr>
          <w:b/>
          <w:color w:val="4E74A2" w:themeColor="accent6" w:themeShade="BF"/>
        </w:rPr>
      </w:pPr>
      <w:r w:rsidRPr="00DC0DE2">
        <w:rPr>
          <w:b/>
          <w:color w:val="4E74A2" w:themeColor="accent6" w:themeShade="BF"/>
        </w:rPr>
        <w:t>Helpful Phone Numbers</w:t>
      </w:r>
    </w:p>
    <w:p w14:paraId="2E957F6B" w14:textId="77777777" w:rsidR="00437142" w:rsidRDefault="00437142" w:rsidP="00DC0DE2">
      <w:proofErr w:type="spellStart"/>
      <w:r>
        <w:t>Chem</w:t>
      </w:r>
      <w:r w:rsidR="00513824">
        <w:t>T</w:t>
      </w:r>
      <w:r>
        <w:t>el</w:t>
      </w:r>
      <w:proofErr w:type="spellEnd"/>
      <w:r w:rsidR="00F4571F">
        <w:t xml:space="preserve"> </w:t>
      </w:r>
      <w:r>
        <w:t>1-888-255-3924</w:t>
      </w:r>
    </w:p>
    <w:p w14:paraId="3845ED36" w14:textId="77777777" w:rsidR="00F4571F" w:rsidRDefault="00F4571F" w:rsidP="00DC0DE2">
      <w:r>
        <w:rPr>
          <w:i/>
        </w:rPr>
        <w:t>Purpose</w:t>
      </w:r>
      <w:r>
        <w:t>: A 24 hour call center to obtain Safety Data Sheets (SDS) and emergency response services. This is a paid service that your institution must subscribe to prior to receiving assistance.</w:t>
      </w:r>
    </w:p>
    <w:p w14:paraId="6DA9F313" w14:textId="77777777" w:rsidR="00F4571F" w:rsidRPr="00D5466A" w:rsidRDefault="00F4571F" w:rsidP="00DC0DE2">
      <w:r>
        <w:rPr>
          <w:i/>
        </w:rPr>
        <w:t>Website</w:t>
      </w:r>
      <w:r>
        <w:t xml:space="preserve">: </w:t>
      </w:r>
      <w:hyperlink r:id="rId10" w:history="1">
        <w:r w:rsidRPr="00D5466A">
          <w:rPr>
            <w:rStyle w:val="Hyperlink"/>
            <w:rFonts w:asciiTheme="minorHAnsi" w:hAnsiTheme="minorHAnsi" w:cstheme="minorHAnsi"/>
            <w:sz w:val="22"/>
            <w:szCs w:val="22"/>
          </w:rPr>
          <w:t>http://www.chemtelinc.com/</w:t>
        </w:r>
      </w:hyperlink>
    </w:p>
    <w:p w14:paraId="2BDF2487" w14:textId="77777777" w:rsidR="00F4571F" w:rsidRPr="00F4571F" w:rsidRDefault="00F4571F" w:rsidP="00DC0DE2"/>
    <w:p w14:paraId="2A891600" w14:textId="77777777" w:rsidR="00513824" w:rsidRDefault="00513824" w:rsidP="00DC0DE2">
      <w:pPr>
        <w:rPr>
          <w:i/>
        </w:rPr>
      </w:pPr>
      <w:r>
        <w:t>CHEMTREC</w:t>
      </w:r>
      <w:r w:rsidR="00F4571F">
        <w:t xml:space="preserve"> 1-800-262-</w:t>
      </w:r>
      <w:r>
        <w:t>8200</w:t>
      </w:r>
    </w:p>
    <w:p w14:paraId="681DD85D" w14:textId="77777777" w:rsidR="00F4571F" w:rsidRPr="00F4571F" w:rsidRDefault="00F4571F" w:rsidP="00DC0DE2">
      <w:r>
        <w:rPr>
          <w:i/>
        </w:rPr>
        <w:t>Purpose</w:t>
      </w:r>
      <w:r>
        <w:t xml:space="preserve">: </w:t>
      </w:r>
      <w:r w:rsidR="008C24AE">
        <w:t>A 24 hour call center to supply Safety Data Sheets (SDS) and emergency response services. Only companies registered with C</w:t>
      </w:r>
      <w:r w:rsidR="006A33F7">
        <w:t>HEMTREC</w:t>
      </w:r>
      <w:r w:rsidR="008C24AE">
        <w:t xml:space="preserve"> are authorized to use the emergency telephone number on shipping documents and SDS. </w:t>
      </w:r>
    </w:p>
    <w:p w14:paraId="5C0243DF" w14:textId="77777777" w:rsidR="00F4571F" w:rsidRPr="00F4571F" w:rsidRDefault="00F4571F" w:rsidP="00DC0DE2">
      <w:r w:rsidRPr="00F4571F">
        <w:rPr>
          <w:i/>
        </w:rPr>
        <w:t>Website</w:t>
      </w:r>
      <w:r>
        <w:t xml:space="preserve">: </w:t>
      </w:r>
      <w:hyperlink r:id="rId11" w:history="1">
        <w:r w:rsidRPr="009D2CB8">
          <w:rPr>
            <w:rStyle w:val="Hyperlink"/>
            <w:rFonts w:asciiTheme="minorHAnsi" w:hAnsiTheme="minorHAnsi" w:cstheme="minorHAnsi"/>
            <w:sz w:val="22"/>
            <w:szCs w:val="22"/>
          </w:rPr>
          <w:t>http://www.chemtrec.com/</w:t>
        </w:r>
      </w:hyperlink>
      <w:r>
        <w:t xml:space="preserve"> </w:t>
      </w:r>
    </w:p>
    <w:p w14:paraId="6A600D52" w14:textId="38DC3AF0" w:rsidR="008014A8" w:rsidRDefault="008014A8" w:rsidP="00DC0DE2"/>
    <w:p w14:paraId="73CDD1F1" w14:textId="39FBF2B4" w:rsidR="00616380" w:rsidRDefault="00616380" w:rsidP="00DC0DE2"/>
    <w:p w14:paraId="119AA974" w14:textId="7563743F" w:rsidR="00616380" w:rsidRDefault="00616380" w:rsidP="00DC0DE2"/>
    <w:p w14:paraId="036F7C11" w14:textId="66F7504C" w:rsidR="00616380" w:rsidRDefault="00616380" w:rsidP="00DC0DE2"/>
    <w:p w14:paraId="38D04F53" w14:textId="77777777" w:rsidR="00616380" w:rsidRDefault="00616380" w:rsidP="00DC0DE2"/>
    <w:p w14:paraId="01EBF582" w14:textId="77777777" w:rsidR="005E2DAC" w:rsidRPr="00DC0DE2" w:rsidRDefault="005E2DAC" w:rsidP="00DC0DE2">
      <w:pPr>
        <w:spacing w:after="240"/>
        <w:rPr>
          <w:b/>
          <w:color w:val="4E74A2" w:themeColor="accent6" w:themeShade="BF"/>
        </w:rPr>
      </w:pPr>
      <w:r w:rsidRPr="00DC0DE2">
        <w:rPr>
          <w:b/>
          <w:color w:val="4E74A2" w:themeColor="accent6" w:themeShade="BF"/>
        </w:rPr>
        <w:lastRenderedPageBreak/>
        <w:t>Regulatory Agencies</w:t>
      </w:r>
    </w:p>
    <w:p w14:paraId="54363339" w14:textId="77777777" w:rsidR="005E2DAC" w:rsidRDefault="005E2DAC" w:rsidP="00DC0DE2">
      <w:r>
        <w:t>International Air Transport Association Dangerous Goods Regulations (IATA DGR)</w:t>
      </w:r>
    </w:p>
    <w:p w14:paraId="3E57F7FD" w14:textId="77777777" w:rsidR="005E2DAC" w:rsidRDefault="005E2DAC" w:rsidP="00DC0DE2">
      <w:r w:rsidRPr="000612A1">
        <w:rPr>
          <w:i/>
        </w:rPr>
        <w:t>Purpose</w:t>
      </w:r>
      <w:r>
        <w:t xml:space="preserve">: The IATA DGR primary purpose is to prove procedures for the shipper and operator by which articles and substances with hazardous properties can be safety transported by air on all commercial air transport.  If you are shipping hazardous materials via air these regulations must be followed. </w:t>
      </w:r>
    </w:p>
    <w:p w14:paraId="4FD16D11" w14:textId="77777777" w:rsidR="005E2DAC" w:rsidRDefault="005E2DAC" w:rsidP="00DC0DE2">
      <w:r>
        <w:t xml:space="preserve">The DGR can be purchased from the IATA website under the publications tab; (see link below) however some Environmental Health and Safety (EH&amp;S) offices have a copy of DGR that is free to use. </w:t>
      </w:r>
    </w:p>
    <w:p w14:paraId="3051FBF2" w14:textId="77777777" w:rsidR="005E2DAC" w:rsidRDefault="005E2DAC" w:rsidP="00DC0DE2">
      <w:r>
        <w:rPr>
          <w:i/>
        </w:rPr>
        <w:t>Website</w:t>
      </w:r>
      <w:r>
        <w:t xml:space="preserve">: </w:t>
      </w:r>
      <w:hyperlink r:id="rId12" w:history="1">
        <w:r w:rsidRPr="009D2CB8">
          <w:rPr>
            <w:rStyle w:val="Hyperlink"/>
            <w:rFonts w:asciiTheme="minorHAnsi" w:hAnsiTheme="minorHAnsi" w:cstheme="minorHAnsi"/>
            <w:sz w:val="22"/>
            <w:szCs w:val="22"/>
          </w:rPr>
          <w:t>http://www.iata.org/Pages/default.aspx</w:t>
        </w:r>
      </w:hyperlink>
    </w:p>
    <w:p w14:paraId="543B336D" w14:textId="77777777" w:rsidR="005E2DAC" w:rsidRDefault="005E2DAC" w:rsidP="00DC0DE2"/>
    <w:p w14:paraId="7E30C57E" w14:textId="77777777" w:rsidR="005E2DAC" w:rsidRDefault="005E2DAC" w:rsidP="00DC0DE2">
      <w:r>
        <w:t>International Civil Aviation Organization (ICAO)</w:t>
      </w:r>
    </w:p>
    <w:p w14:paraId="30157E5E" w14:textId="77777777" w:rsidR="005E2DAC" w:rsidRDefault="005E2DAC" w:rsidP="00DC0DE2">
      <w:r>
        <w:rPr>
          <w:i/>
        </w:rPr>
        <w:t>Purpose</w:t>
      </w:r>
      <w:r>
        <w:t xml:space="preserve">: ICAO is an international organization that regulates the shipment of hazardous materials. You will see ICAO referred to in the IATA DGR. </w:t>
      </w:r>
    </w:p>
    <w:p w14:paraId="439D9EE9" w14:textId="4A9568AB" w:rsidR="005E2DAC" w:rsidRPr="00FC2721" w:rsidRDefault="005E2DAC" w:rsidP="00DC0DE2">
      <w:pPr>
        <w:rPr>
          <w:rStyle w:val="Hyperlink"/>
        </w:rPr>
      </w:pPr>
      <w:r>
        <w:rPr>
          <w:i/>
        </w:rPr>
        <w:t>Website</w:t>
      </w:r>
      <w:r>
        <w:t>:</w:t>
      </w:r>
      <w:r w:rsidRPr="00133A71">
        <w:t xml:space="preserve"> </w:t>
      </w:r>
      <w:r w:rsidR="00FC2721">
        <w:rPr>
          <w:rFonts w:asciiTheme="minorHAnsi" w:hAnsiTheme="minorHAnsi" w:cstheme="minorHAnsi"/>
          <w:sz w:val="22"/>
          <w:szCs w:val="22"/>
        </w:rPr>
        <w:fldChar w:fldCharType="begin"/>
      </w:r>
      <w:r w:rsidR="00FC2721">
        <w:rPr>
          <w:rFonts w:asciiTheme="minorHAnsi" w:hAnsiTheme="minorHAnsi" w:cstheme="minorHAnsi"/>
          <w:sz w:val="22"/>
          <w:szCs w:val="22"/>
        </w:rPr>
        <w:instrText xml:space="preserve"> HYPERLINK "https://www.icao.int/about-icao/Council/Pages/Strategic-Objectives.aspx" </w:instrText>
      </w:r>
      <w:r w:rsidR="00FC2721">
        <w:rPr>
          <w:rFonts w:asciiTheme="minorHAnsi" w:hAnsiTheme="minorHAnsi" w:cstheme="minorHAnsi"/>
          <w:sz w:val="22"/>
          <w:szCs w:val="22"/>
        </w:rPr>
        <w:fldChar w:fldCharType="separate"/>
      </w:r>
      <w:r w:rsidR="00FC2721" w:rsidRPr="00FC2721">
        <w:t xml:space="preserve"> </w:t>
      </w:r>
      <w:r w:rsidR="00FC2721" w:rsidRPr="00FC2721">
        <w:rPr>
          <w:rStyle w:val="Hyperlink"/>
          <w:rFonts w:asciiTheme="minorHAnsi" w:hAnsiTheme="minorHAnsi" w:cstheme="minorHAnsi"/>
          <w:sz w:val="22"/>
          <w:szCs w:val="22"/>
        </w:rPr>
        <w:t>https://www.icao.int/about-icao/Council/Pages/Strategic-Objectives.aspx</w:t>
      </w:r>
    </w:p>
    <w:p w14:paraId="10E6246B" w14:textId="1F7865B7" w:rsidR="005E2DAC" w:rsidRDefault="00FC2721" w:rsidP="00DC0DE2">
      <w:r>
        <w:rPr>
          <w:rFonts w:asciiTheme="minorHAnsi" w:hAnsiTheme="minorHAnsi" w:cstheme="minorHAnsi"/>
          <w:sz w:val="22"/>
          <w:szCs w:val="22"/>
        </w:rPr>
        <w:fldChar w:fldCharType="end"/>
      </w:r>
    </w:p>
    <w:p w14:paraId="680FD331" w14:textId="77777777" w:rsidR="005E2DAC" w:rsidRDefault="005E2DAC" w:rsidP="00DC0DE2">
      <w:r>
        <w:t>Department of Transportation</w:t>
      </w:r>
    </w:p>
    <w:p w14:paraId="4225F317" w14:textId="60DD3C57" w:rsidR="005E2DAC" w:rsidRPr="00740EFA" w:rsidRDefault="005E2DAC" w:rsidP="00DC0DE2">
      <w:r>
        <w:rPr>
          <w:i/>
        </w:rPr>
        <w:t>Purpose</w:t>
      </w:r>
      <w:r>
        <w:t>: Regulates all transportation (water, air and ground) in the United States. The regulations affecting the shipment of hazardous materials are 49CFR171-177. For the purpose of this guide we are focusing on 49</w:t>
      </w:r>
      <w:r w:rsidR="00FC2721">
        <w:t>C</w:t>
      </w:r>
      <w:r>
        <w:t>FR173.</w:t>
      </w:r>
    </w:p>
    <w:p w14:paraId="44EB8F99" w14:textId="77777777" w:rsidR="005E2DAC" w:rsidRDefault="005E2DAC" w:rsidP="00DC0DE2">
      <w:r>
        <w:rPr>
          <w:i/>
        </w:rPr>
        <w:t>Website</w:t>
      </w:r>
      <w:r>
        <w:t xml:space="preserve">: </w:t>
      </w:r>
      <w:hyperlink r:id="rId13" w:history="1">
        <w:r w:rsidRPr="009D2CB8">
          <w:rPr>
            <w:rStyle w:val="Hyperlink"/>
            <w:rFonts w:asciiTheme="minorHAnsi" w:hAnsiTheme="minorHAnsi" w:cstheme="minorHAnsi"/>
            <w:sz w:val="22"/>
            <w:szCs w:val="22"/>
          </w:rPr>
          <w:t>http://www.ecfr.gov/cgi-bin/text-idx?SID=bf35d14df30c779fc2ebda1a4f995544&amp;node=49:2.1.1.3.9&amp;rgn=div5</w:t>
        </w:r>
      </w:hyperlink>
    </w:p>
    <w:p w14:paraId="1BF0BD0C" w14:textId="77777777" w:rsidR="003F350F" w:rsidRDefault="003F350F" w:rsidP="00DC0DE2"/>
    <w:p w14:paraId="7D912E60" w14:textId="77777777" w:rsidR="008014A8" w:rsidRPr="00DC0DE2" w:rsidRDefault="008014A8" w:rsidP="00DC0DE2">
      <w:pPr>
        <w:spacing w:after="240"/>
        <w:rPr>
          <w:b/>
          <w:color w:val="4E74A2" w:themeColor="accent6" w:themeShade="BF"/>
        </w:rPr>
      </w:pPr>
      <w:r w:rsidRPr="00DC0DE2">
        <w:rPr>
          <w:b/>
          <w:color w:val="4E74A2" w:themeColor="accent6" w:themeShade="BF"/>
        </w:rPr>
        <w:t>Permitting Information</w:t>
      </w:r>
    </w:p>
    <w:p w14:paraId="45AD21D8" w14:textId="77777777" w:rsidR="008014A8" w:rsidRDefault="008014A8" w:rsidP="00DC0DE2">
      <w:r>
        <w:t xml:space="preserve">United States Department of Agriculture Animal and Plant Health Inspection Service (USDA APHIS) Import/Export Information and </w:t>
      </w:r>
      <w:proofErr w:type="spellStart"/>
      <w:r>
        <w:t>ePermits</w:t>
      </w:r>
      <w:proofErr w:type="spellEnd"/>
    </w:p>
    <w:p w14:paraId="1DF836CF" w14:textId="77777777" w:rsidR="008014A8" w:rsidRDefault="008014A8" w:rsidP="00DC0DE2">
      <w:r>
        <w:rPr>
          <w:i/>
        </w:rPr>
        <w:t xml:space="preserve">Purpose: </w:t>
      </w:r>
      <w:r>
        <w:t>USDA permits are required for import, transit and release of regulated animals, animal products, veterinary biologics, plants, plant products, pests, microorganisms, soil, and genetically engineered organisms.</w:t>
      </w:r>
    </w:p>
    <w:p w14:paraId="13067794" w14:textId="3227BF84" w:rsidR="00FC2721" w:rsidRDefault="008014A8" w:rsidP="00DC0DE2">
      <w:r>
        <w:rPr>
          <w:i/>
        </w:rPr>
        <w:t xml:space="preserve">Website: </w:t>
      </w:r>
      <w:hyperlink r:id="rId14" w:history="1">
        <w:r w:rsidR="00FC2721" w:rsidRPr="00DE48DE">
          <w:rPr>
            <w:rStyle w:val="Hyperlink"/>
          </w:rPr>
          <w:t>http://www.aphis.usda.gov/aphis/ourfocus/importexport</w:t>
        </w:r>
      </w:hyperlink>
    </w:p>
    <w:p w14:paraId="491498CD" w14:textId="77777777" w:rsidR="00FC2721" w:rsidRDefault="00FC2721" w:rsidP="00DC0DE2"/>
    <w:p w14:paraId="3BBF4233" w14:textId="77777777" w:rsidR="008014A8" w:rsidRDefault="008014A8" w:rsidP="00DC0DE2">
      <w:r>
        <w:t>Centers for Disease Control and Prevention</w:t>
      </w:r>
      <w:r w:rsidR="00743191">
        <w:t xml:space="preserve"> (CDC)</w:t>
      </w:r>
      <w:r>
        <w:t xml:space="preserve"> Etiological Agent Import Permits</w:t>
      </w:r>
    </w:p>
    <w:p w14:paraId="335B7093" w14:textId="77777777" w:rsidR="008014A8" w:rsidRDefault="008014A8" w:rsidP="00DC0DE2">
      <w:r>
        <w:rPr>
          <w:i/>
        </w:rPr>
        <w:t xml:space="preserve">Purpose: </w:t>
      </w:r>
      <w:r w:rsidR="00743191">
        <w:rPr>
          <w:i/>
        </w:rPr>
        <w:t xml:space="preserve"> </w:t>
      </w:r>
      <w:r w:rsidR="00743191">
        <w:t>CDC permits are required to import infectious biological agents or vectors of human disease.</w:t>
      </w:r>
    </w:p>
    <w:p w14:paraId="6B45D442" w14:textId="7C59918B" w:rsidR="00FC2721" w:rsidRDefault="00743191" w:rsidP="00DC0DE2">
      <w:r>
        <w:rPr>
          <w:i/>
        </w:rPr>
        <w:t xml:space="preserve">Website: </w:t>
      </w:r>
      <w:hyperlink r:id="rId15" w:history="1">
        <w:r w:rsidR="00FC2721" w:rsidRPr="00DE48DE">
          <w:rPr>
            <w:rStyle w:val="Hyperlink"/>
          </w:rPr>
          <w:t>https://www.cdc.gov/cpr/ipp/index.htm</w:t>
        </w:r>
      </w:hyperlink>
    </w:p>
    <w:p w14:paraId="080A700E" w14:textId="32D8BF46" w:rsidR="00743191" w:rsidRDefault="00743191" w:rsidP="00DC0DE2">
      <w:proofErr w:type="spellStart"/>
      <w:r>
        <w:rPr>
          <w:i/>
        </w:rPr>
        <w:t>eTool</w:t>
      </w:r>
      <w:proofErr w:type="spellEnd"/>
      <w:r>
        <w:rPr>
          <w:i/>
        </w:rPr>
        <w:t xml:space="preserve"> to determine if CDC permit is needed: </w:t>
      </w:r>
      <w:hyperlink r:id="rId16" w:history="1">
        <w:r w:rsidR="00FC2721" w:rsidRPr="00DE48DE">
          <w:rPr>
            <w:rStyle w:val="Hyperlink"/>
          </w:rPr>
          <w:t>https://www.selectagents.gov/resources/IPPetool/</w:t>
        </w:r>
      </w:hyperlink>
    </w:p>
    <w:p w14:paraId="2726732D" w14:textId="77777777" w:rsidR="00FC2721" w:rsidRDefault="00FC2721" w:rsidP="00DC0DE2">
      <w:pPr>
        <w:rPr>
          <w:i/>
        </w:rPr>
      </w:pPr>
    </w:p>
    <w:p w14:paraId="1379705A" w14:textId="77777777" w:rsidR="00743191" w:rsidRPr="00743191" w:rsidRDefault="00743191" w:rsidP="00DC0DE2"/>
    <w:p w14:paraId="34D7E711" w14:textId="77777777" w:rsidR="00DC0DE2" w:rsidRDefault="00DC0DE2">
      <w:pPr>
        <w:spacing w:line="240" w:lineRule="auto"/>
        <w:rPr>
          <w:b/>
          <w:color w:val="4E74A2" w:themeColor="accent6" w:themeShade="BF"/>
        </w:rPr>
      </w:pPr>
      <w:r>
        <w:rPr>
          <w:b/>
          <w:color w:val="4E74A2" w:themeColor="accent6" w:themeShade="BF"/>
        </w:rPr>
        <w:br w:type="page"/>
      </w:r>
    </w:p>
    <w:p w14:paraId="59C83DC2" w14:textId="77777777" w:rsidR="008014A8" w:rsidRPr="00DC0DE2" w:rsidRDefault="008014A8" w:rsidP="00DC0DE2">
      <w:pPr>
        <w:spacing w:after="240"/>
        <w:rPr>
          <w:b/>
          <w:color w:val="4E74A2" w:themeColor="accent6" w:themeShade="BF"/>
        </w:rPr>
      </w:pPr>
      <w:r w:rsidRPr="00DC0DE2">
        <w:rPr>
          <w:b/>
          <w:color w:val="4E74A2" w:themeColor="accent6" w:themeShade="BF"/>
        </w:rPr>
        <w:lastRenderedPageBreak/>
        <w:t>International Shipping</w:t>
      </w:r>
    </w:p>
    <w:p w14:paraId="71F6195C" w14:textId="4C4A21AB" w:rsidR="00743191" w:rsidRDefault="00603C97" w:rsidP="00DC0DE2">
      <w:r>
        <w:t>ITA Country Commercial Guides</w:t>
      </w:r>
    </w:p>
    <w:p w14:paraId="0937CF1E" w14:textId="3EDCFFB7" w:rsidR="00743191" w:rsidRDefault="00743191" w:rsidP="00DC0DE2">
      <w:r>
        <w:rPr>
          <w:i/>
        </w:rPr>
        <w:t xml:space="preserve">Purpose: </w:t>
      </w:r>
      <w:r>
        <w:t xml:space="preserve">Provides detailed information about shipping requirements and restrictions for </w:t>
      </w:r>
      <w:r w:rsidR="00603C97">
        <w:t>international exports/shipments</w:t>
      </w:r>
      <w:r>
        <w:t>.</w:t>
      </w:r>
    </w:p>
    <w:p w14:paraId="68D83F92" w14:textId="63E644A8" w:rsidR="00603C97" w:rsidRDefault="00743191" w:rsidP="00DC0DE2">
      <w:r>
        <w:rPr>
          <w:i/>
        </w:rPr>
        <w:t xml:space="preserve">Website: </w:t>
      </w:r>
      <w:hyperlink r:id="rId17" w:history="1">
        <w:r w:rsidR="00603C97" w:rsidRPr="00DE48DE">
          <w:rPr>
            <w:rStyle w:val="Hyperlink"/>
          </w:rPr>
          <w:t>https://www.export.gov/ccg</w:t>
        </w:r>
      </w:hyperlink>
    </w:p>
    <w:p w14:paraId="607ED921" w14:textId="7DB02068" w:rsidR="009C4FF5" w:rsidRPr="009C4FF5" w:rsidRDefault="009C4FF5" w:rsidP="00DC0DE2">
      <w:pPr>
        <w:rPr>
          <w:i/>
        </w:rPr>
      </w:pPr>
      <w:r>
        <w:rPr>
          <w:i/>
        </w:rPr>
        <w:t xml:space="preserve"> </w:t>
      </w:r>
    </w:p>
    <w:sectPr w:rsidR="009C4FF5" w:rsidRPr="009C4FF5" w:rsidSect="00CB26F1">
      <w:footerReference w:type="default" r:id="rId18"/>
      <w:footnotePr>
        <w:numRestart w:val="eachSect"/>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56406" w14:textId="77777777" w:rsidR="00FA3DC5" w:rsidRDefault="00FA3DC5">
      <w:pPr>
        <w:spacing w:line="240" w:lineRule="auto"/>
      </w:pPr>
      <w:r>
        <w:separator/>
      </w:r>
    </w:p>
  </w:endnote>
  <w:endnote w:type="continuationSeparator" w:id="0">
    <w:p w14:paraId="5AE28395" w14:textId="77777777" w:rsidR="00FA3DC5" w:rsidRDefault="00FA3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3FAB" w14:textId="77777777" w:rsidR="004D1F79" w:rsidRPr="00297767" w:rsidRDefault="004D1F79" w:rsidP="00297767">
    <w:pPr>
      <w:pStyle w:val="Footer"/>
      <w:spacing w:line="240" w:lineRule="auto"/>
      <w:jc w:val="right"/>
      <w:rPr>
        <w:color w:val="003CB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E500" w14:textId="77777777" w:rsidR="00FA3DC5" w:rsidRDefault="00FA3DC5">
      <w:pPr>
        <w:spacing w:line="240" w:lineRule="auto"/>
      </w:pPr>
      <w:r>
        <w:separator/>
      </w:r>
    </w:p>
  </w:footnote>
  <w:footnote w:type="continuationSeparator" w:id="0">
    <w:p w14:paraId="6CAC2434" w14:textId="77777777" w:rsidR="00FA3DC5" w:rsidRDefault="00FA3D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EA18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AA52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7E38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223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FC82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C072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0265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D247B2"/>
    <w:lvl w:ilvl="0">
      <w:start w:val="1"/>
      <w:numFmt w:val="bullet"/>
      <w:lvlText w:val="−"/>
      <w:lvlJc w:val="left"/>
      <w:pPr>
        <w:ind w:left="720" w:hanging="360"/>
      </w:pPr>
      <w:rPr>
        <w:rFonts w:ascii="Arial" w:hAnsi="Arial" w:cs="Times New Roman" w:hint="default"/>
        <w:b/>
        <w:i w:val="0"/>
        <w:color w:val="006666"/>
      </w:rPr>
    </w:lvl>
  </w:abstractNum>
  <w:abstractNum w:abstractNumId="8" w15:restartNumberingAfterBreak="0">
    <w:nsid w:val="FFFFFF88"/>
    <w:multiLevelType w:val="singleLevel"/>
    <w:tmpl w:val="69C2D0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CD82E"/>
    <w:lvl w:ilvl="0">
      <w:start w:val="1"/>
      <w:numFmt w:val="bullet"/>
      <w:pStyle w:val="ListBullet"/>
      <w:lvlText w:val=""/>
      <w:lvlJc w:val="left"/>
      <w:pPr>
        <w:ind w:left="360" w:hanging="360"/>
      </w:pPr>
      <w:rPr>
        <w:rFonts w:ascii="Symbol" w:hAnsi="Symbol" w:hint="default"/>
        <w:color w:val="006666"/>
      </w:rPr>
    </w:lvl>
  </w:abstractNum>
  <w:abstractNum w:abstractNumId="10" w15:restartNumberingAfterBreak="0">
    <w:nsid w:val="FFFFFFFE"/>
    <w:multiLevelType w:val="singleLevel"/>
    <w:tmpl w:val="9FA4D252"/>
    <w:lvl w:ilvl="0">
      <w:numFmt w:val="decimal"/>
      <w:lvlText w:val="*"/>
      <w:lvlJc w:val="left"/>
    </w:lvl>
  </w:abstractNum>
  <w:abstractNum w:abstractNumId="11" w15:restartNumberingAfterBreak="0">
    <w:nsid w:val="08F14061"/>
    <w:multiLevelType w:val="hybridMultilevel"/>
    <w:tmpl w:val="2BE08F4C"/>
    <w:lvl w:ilvl="0" w:tplc="CD329B64">
      <w:start w:val="1"/>
      <w:numFmt w:val="bullet"/>
      <w:lvlText w:val=""/>
      <w:lvlJc w:val="left"/>
      <w:pPr>
        <w:ind w:left="720" w:hanging="360"/>
      </w:pPr>
      <w:rPr>
        <w:rFonts w:ascii="Symbol" w:hAnsi="Symbo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2B308D"/>
    <w:multiLevelType w:val="hybridMultilevel"/>
    <w:tmpl w:val="9B047264"/>
    <w:lvl w:ilvl="0" w:tplc="E9669B2E">
      <w:start w:val="1"/>
      <w:numFmt w:val="bullet"/>
      <w:lvlText w:val="−"/>
      <w:lvlJc w:val="left"/>
      <w:pPr>
        <w:ind w:left="720" w:hanging="360"/>
      </w:pPr>
      <w:rPr>
        <w:rFonts w:ascii="Arial Bold" w:hAnsi="Arial Bold" w:hint="default"/>
        <w:b/>
        <w:i w:val="0"/>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A77E3"/>
    <w:multiLevelType w:val="hybridMultilevel"/>
    <w:tmpl w:val="40DEDD14"/>
    <w:lvl w:ilvl="0" w:tplc="EABE17D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F4432"/>
    <w:multiLevelType w:val="hybridMultilevel"/>
    <w:tmpl w:val="D5A4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A425E"/>
    <w:multiLevelType w:val="hybridMultilevel"/>
    <w:tmpl w:val="2CAABA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189493C"/>
    <w:multiLevelType w:val="hybridMultilevel"/>
    <w:tmpl w:val="9DF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A11E5"/>
    <w:multiLevelType w:val="hybridMultilevel"/>
    <w:tmpl w:val="BCF6D5A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40041"/>
    <w:multiLevelType w:val="hybridMultilevel"/>
    <w:tmpl w:val="FC46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42140B"/>
    <w:multiLevelType w:val="hybridMultilevel"/>
    <w:tmpl w:val="1A5A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87ACE"/>
    <w:multiLevelType w:val="hybridMultilevel"/>
    <w:tmpl w:val="0CC8DA7A"/>
    <w:lvl w:ilvl="0" w:tplc="2C507F4E">
      <w:start w:val="1"/>
      <w:numFmt w:val="bullet"/>
      <w:pStyle w:val="ListBullet2"/>
      <w:lvlText w:val="−"/>
      <w:lvlJc w:val="left"/>
      <w:pPr>
        <w:ind w:left="720" w:hanging="360"/>
      </w:pPr>
      <w:rPr>
        <w:rFonts w:ascii="Arial" w:hAnsi="Aria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C2A14"/>
    <w:multiLevelType w:val="hybridMultilevel"/>
    <w:tmpl w:val="7616C1B0"/>
    <w:lvl w:ilvl="0" w:tplc="F0A0E0D2">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3E1146D4"/>
    <w:multiLevelType w:val="hybridMultilevel"/>
    <w:tmpl w:val="F0069D02"/>
    <w:lvl w:ilvl="0" w:tplc="51D247B2">
      <w:start w:val="1"/>
      <w:numFmt w:val="bullet"/>
      <w:lvlText w:val="−"/>
      <w:lvlJc w:val="left"/>
      <w:pPr>
        <w:ind w:left="720" w:hanging="360"/>
      </w:pPr>
      <w:rPr>
        <w:rFonts w:ascii="Arial" w:hAnsi="Aria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4524D"/>
    <w:multiLevelType w:val="hybridMultilevel"/>
    <w:tmpl w:val="36B4070C"/>
    <w:lvl w:ilvl="0" w:tplc="51D247B2">
      <w:start w:val="1"/>
      <w:numFmt w:val="bullet"/>
      <w:lvlText w:val="−"/>
      <w:lvlJc w:val="left"/>
      <w:pPr>
        <w:ind w:left="720" w:hanging="360"/>
      </w:pPr>
      <w:rPr>
        <w:rFonts w:ascii="Arial" w:hAnsi="Aria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46782"/>
    <w:multiLevelType w:val="hybridMultilevel"/>
    <w:tmpl w:val="F85C6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A674E"/>
    <w:multiLevelType w:val="hybridMultilevel"/>
    <w:tmpl w:val="B42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E3FD1"/>
    <w:multiLevelType w:val="hybridMultilevel"/>
    <w:tmpl w:val="02F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E1846"/>
    <w:multiLevelType w:val="hybridMultilevel"/>
    <w:tmpl w:val="D564FB36"/>
    <w:lvl w:ilvl="0" w:tplc="CD329B64">
      <w:start w:val="1"/>
      <w:numFmt w:val="bullet"/>
      <w:lvlText w:val=""/>
      <w:lvlJc w:val="left"/>
      <w:pPr>
        <w:ind w:left="720" w:hanging="360"/>
      </w:pPr>
      <w:rPr>
        <w:rFonts w:ascii="Symbol" w:hAnsi="Symbo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E6C46"/>
    <w:multiLevelType w:val="hybridMultilevel"/>
    <w:tmpl w:val="F3D82F62"/>
    <w:lvl w:ilvl="0" w:tplc="CD329B64">
      <w:start w:val="1"/>
      <w:numFmt w:val="bullet"/>
      <w:lvlText w:val=""/>
      <w:lvlJc w:val="left"/>
      <w:pPr>
        <w:ind w:left="720" w:hanging="360"/>
      </w:pPr>
      <w:rPr>
        <w:rFonts w:ascii="Symbol" w:hAnsi="Symbo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2"/>
  </w:num>
  <w:num w:numId="4">
    <w:abstractNumId w:val="11"/>
  </w:num>
  <w:num w:numId="5">
    <w:abstractNumId w:val="9"/>
  </w:num>
  <w:num w:numId="6">
    <w:abstractNumId w:val="7"/>
  </w:num>
  <w:num w:numId="7">
    <w:abstractNumId w:val="12"/>
  </w:num>
  <w:num w:numId="8">
    <w:abstractNumId w:val="23"/>
  </w:num>
  <w:num w:numId="9">
    <w:abstractNumId w:val="20"/>
  </w:num>
  <w:num w:numId="10">
    <w:abstractNumId w:val="26"/>
  </w:num>
  <w:num w:numId="11">
    <w:abstractNumId w:val="25"/>
  </w:num>
  <w:num w:numId="12">
    <w:abstractNumId w:val="13"/>
  </w:num>
  <w:num w:numId="13">
    <w:abstractNumId w:val="18"/>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9"/>
  </w:num>
  <w:num w:numId="24">
    <w:abstractNumId w:val="14"/>
  </w:num>
  <w:num w:numId="25">
    <w:abstractNumId w:val="16"/>
  </w:num>
  <w:num w:numId="26">
    <w:abstractNumId w:val="17"/>
  </w:num>
  <w:num w:numId="27">
    <w:abstractNumId w:val="15"/>
  </w:num>
  <w:num w:numId="28">
    <w:abstractNumId w:val="21"/>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179D"/>
    <w:rsid w:val="00003026"/>
    <w:rsid w:val="00007A98"/>
    <w:rsid w:val="000122E9"/>
    <w:rsid w:val="000126EB"/>
    <w:rsid w:val="0002583E"/>
    <w:rsid w:val="000528CF"/>
    <w:rsid w:val="00052DE1"/>
    <w:rsid w:val="00053EA8"/>
    <w:rsid w:val="000612A1"/>
    <w:rsid w:val="00061E68"/>
    <w:rsid w:val="00080DC2"/>
    <w:rsid w:val="00082EFA"/>
    <w:rsid w:val="00084853"/>
    <w:rsid w:val="000932E7"/>
    <w:rsid w:val="000963BA"/>
    <w:rsid w:val="000A4BF7"/>
    <w:rsid w:val="000B4C26"/>
    <w:rsid w:val="000B5FEA"/>
    <w:rsid w:val="000C03B0"/>
    <w:rsid w:val="000C5652"/>
    <w:rsid w:val="000D2473"/>
    <w:rsid w:val="000E1CD4"/>
    <w:rsid w:val="000E2F2D"/>
    <w:rsid w:val="000E4985"/>
    <w:rsid w:val="000E77F0"/>
    <w:rsid w:val="000F1E1B"/>
    <w:rsid w:val="001001C0"/>
    <w:rsid w:val="00102642"/>
    <w:rsid w:val="001042C1"/>
    <w:rsid w:val="00107552"/>
    <w:rsid w:val="001076F0"/>
    <w:rsid w:val="00114B0E"/>
    <w:rsid w:val="00115E12"/>
    <w:rsid w:val="00126860"/>
    <w:rsid w:val="00133A71"/>
    <w:rsid w:val="00133CE4"/>
    <w:rsid w:val="00134763"/>
    <w:rsid w:val="00134BC1"/>
    <w:rsid w:val="00136B9F"/>
    <w:rsid w:val="00143145"/>
    <w:rsid w:val="00145368"/>
    <w:rsid w:val="00171991"/>
    <w:rsid w:val="0017523E"/>
    <w:rsid w:val="00177CCB"/>
    <w:rsid w:val="00180D19"/>
    <w:rsid w:val="00183033"/>
    <w:rsid w:val="00187263"/>
    <w:rsid w:val="00196393"/>
    <w:rsid w:val="001A59BE"/>
    <w:rsid w:val="001A7ADD"/>
    <w:rsid w:val="001B116E"/>
    <w:rsid w:val="001B3BFE"/>
    <w:rsid w:val="001B6E0E"/>
    <w:rsid w:val="001C33BC"/>
    <w:rsid w:val="001C3BAB"/>
    <w:rsid w:val="001C6841"/>
    <w:rsid w:val="001D7486"/>
    <w:rsid w:val="001E7E5E"/>
    <w:rsid w:val="001F0B7C"/>
    <w:rsid w:val="001F6E26"/>
    <w:rsid w:val="00202AE9"/>
    <w:rsid w:val="00207010"/>
    <w:rsid w:val="00220E79"/>
    <w:rsid w:val="0022145E"/>
    <w:rsid w:val="002215A2"/>
    <w:rsid w:val="0023125F"/>
    <w:rsid w:val="002336B8"/>
    <w:rsid w:val="002420D1"/>
    <w:rsid w:val="00242EFD"/>
    <w:rsid w:val="002450A0"/>
    <w:rsid w:val="0025224A"/>
    <w:rsid w:val="00263BE1"/>
    <w:rsid w:val="00264141"/>
    <w:rsid w:val="00272EF0"/>
    <w:rsid w:val="0027746F"/>
    <w:rsid w:val="002817FB"/>
    <w:rsid w:val="00297767"/>
    <w:rsid w:val="002A0399"/>
    <w:rsid w:val="002A4BBE"/>
    <w:rsid w:val="002C1E63"/>
    <w:rsid w:val="002C2EAF"/>
    <w:rsid w:val="002C727B"/>
    <w:rsid w:val="002D05E8"/>
    <w:rsid w:val="002D1FD8"/>
    <w:rsid w:val="002D78C6"/>
    <w:rsid w:val="002E0D54"/>
    <w:rsid w:val="002F5BF8"/>
    <w:rsid w:val="00303C4C"/>
    <w:rsid w:val="003228D9"/>
    <w:rsid w:val="00333530"/>
    <w:rsid w:val="00335334"/>
    <w:rsid w:val="00343031"/>
    <w:rsid w:val="00347A8D"/>
    <w:rsid w:val="00350363"/>
    <w:rsid w:val="0036624B"/>
    <w:rsid w:val="00370903"/>
    <w:rsid w:val="00373502"/>
    <w:rsid w:val="00374B3E"/>
    <w:rsid w:val="003826C0"/>
    <w:rsid w:val="00392662"/>
    <w:rsid w:val="00393164"/>
    <w:rsid w:val="00395510"/>
    <w:rsid w:val="003A20E5"/>
    <w:rsid w:val="003A4C4D"/>
    <w:rsid w:val="003A6B27"/>
    <w:rsid w:val="003D3BB8"/>
    <w:rsid w:val="003D3C12"/>
    <w:rsid w:val="003F350F"/>
    <w:rsid w:val="003F3E5C"/>
    <w:rsid w:val="00405E9D"/>
    <w:rsid w:val="00414B62"/>
    <w:rsid w:val="004155B9"/>
    <w:rsid w:val="004165DC"/>
    <w:rsid w:val="0042179D"/>
    <w:rsid w:val="004335A3"/>
    <w:rsid w:val="00437142"/>
    <w:rsid w:val="00437268"/>
    <w:rsid w:val="0044102E"/>
    <w:rsid w:val="00456AF9"/>
    <w:rsid w:val="00462330"/>
    <w:rsid w:val="0046410D"/>
    <w:rsid w:val="004724A4"/>
    <w:rsid w:val="0047250B"/>
    <w:rsid w:val="00492D02"/>
    <w:rsid w:val="0049373A"/>
    <w:rsid w:val="00496C0B"/>
    <w:rsid w:val="004C7D65"/>
    <w:rsid w:val="004D0204"/>
    <w:rsid w:val="004D0796"/>
    <w:rsid w:val="004D1F79"/>
    <w:rsid w:val="004D3B1A"/>
    <w:rsid w:val="004F1531"/>
    <w:rsid w:val="004F45D0"/>
    <w:rsid w:val="00513824"/>
    <w:rsid w:val="0051782E"/>
    <w:rsid w:val="00533593"/>
    <w:rsid w:val="005364B2"/>
    <w:rsid w:val="00542A13"/>
    <w:rsid w:val="005613F9"/>
    <w:rsid w:val="00564D1A"/>
    <w:rsid w:val="00567DF4"/>
    <w:rsid w:val="005725F0"/>
    <w:rsid w:val="00573AD0"/>
    <w:rsid w:val="005812B0"/>
    <w:rsid w:val="0058183C"/>
    <w:rsid w:val="00585841"/>
    <w:rsid w:val="00592AFD"/>
    <w:rsid w:val="0059413B"/>
    <w:rsid w:val="00594E18"/>
    <w:rsid w:val="00596538"/>
    <w:rsid w:val="005A315C"/>
    <w:rsid w:val="005A6093"/>
    <w:rsid w:val="005B382D"/>
    <w:rsid w:val="005D48C3"/>
    <w:rsid w:val="005D4FDE"/>
    <w:rsid w:val="005D5713"/>
    <w:rsid w:val="005D7286"/>
    <w:rsid w:val="005E2DAC"/>
    <w:rsid w:val="005F6E08"/>
    <w:rsid w:val="005F78BC"/>
    <w:rsid w:val="005F7B5C"/>
    <w:rsid w:val="0060201D"/>
    <w:rsid w:val="00603C97"/>
    <w:rsid w:val="00603CF6"/>
    <w:rsid w:val="00603D51"/>
    <w:rsid w:val="00606D79"/>
    <w:rsid w:val="00616380"/>
    <w:rsid w:val="00625027"/>
    <w:rsid w:val="00625B4B"/>
    <w:rsid w:val="006266BE"/>
    <w:rsid w:val="00640F92"/>
    <w:rsid w:val="006622ED"/>
    <w:rsid w:val="00664C07"/>
    <w:rsid w:val="0069078A"/>
    <w:rsid w:val="006A0582"/>
    <w:rsid w:val="006A11E5"/>
    <w:rsid w:val="006A33F7"/>
    <w:rsid w:val="006A4471"/>
    <w:rsid w:val="006A6A3C"/>
    <w:rsid w:val="006B40F6"/>
    <w:rsid w:val="006B5A16"/>
    <w:rsid w:val="006B5EA8"/>
    <w:rsid w:val="006E2C99"/>
    <w:rsid w:val="006E452A"/>
    <w:rsid w:val="006E50D4"/>
    <w:rsid w:val="006F54BB"/>
    <w:rsid w:val="00701B0D"/>
    <w:rsid w:val="007063A2"/>
    <w:rsid w:val="0071407C"/>
    <w:rsid w:val="007141E5"/>
    <w:rsid w:val="00716696"/>
    <w:rsid w:val="0073399B"/>
    <w:rsid w:val="00736B62"/>
    <w:rsid w:val="00740EFA"/>
    <w:rsid w:val="00743191"/>
    <w:rsid w:val="0074559B"/>
    <w:rsid w:val="007479CD"/>
    <w:rsid w:val="0075008A"/>
    <w:rsid w:val="00756AF2"/>
    <w:rsid w:val="007573FD"/>
    <w:rsid w:val="00760511"/>
    <w:rsid w:val="0076118A"/>
    <w:rsid w:val="00783D33"/>
    <w:rsid w:val="00790F52"/>
    <w:rsid w:val="007934C1"/>
    <w:rsid w:val="007A099A"/>
    <w:rsid w:val="007A1602"/>
    <w:rsid w:val="007A33EC"/>
    <w:rsid w:val="007B73F2"/>
    <w:rsid w:val="007C04B1"/>
    <w:rsid w:val="007C2EEA"/>
    <w:rsid w:val="007E1B7E"/>
    <w:rsid w:val="007F32D1"/>
    <w:rsid w:val="007F5052"/>
    <w:rsid w:val="008014A8"/>
    <w:rsid w:val="00811F31"/>
    <w:rsid w:val="008135F7"/>
    <w:rsid w:val="008145F4"/>
    <w:rsid w:val="0082022A"/>
    <w:rsid w:val="008211E6"/>
    <w:rsid w:val="008239E5"/>
    <w:rsid w:val="00833A68"/>
    <w:rsid w:val="00842723"/>
    <w:rsid w:val="0084594E"/>
    <w:rsid w:val="00846A07"/>
    <w:rsid w:val="008746D1"/>
    <w:rsid w:val="00876931"/>
    <w:rsid w:val="0088518A"/>
    <w:rsid w:val="008879B5"/>
    <w:rsid w:val="00891507"/>
    <w:rsid w:val="00893569"/>
    <w:rsid w:val="008937E8"/>
    <w:rsid w:val="008B629A"/>
    <w:rsid w:val="008B6795"/>
    <w:rsid w:val="008C24AE"/>
    <w:rsid w:val="008C3892"/>
    <w:rsid w:val="008D1AAD"/>
    <w:rsid w:val="008E1518"/>
    <w:rsid w:val="008E318D"/>
    <w:rsid w:val="008E35BD"/>
    <w:rsid w:val="008E35C3"/>
    <w:rsid w:val="008E7B7A"/>
    <w:rsid w:val="008F618B"/>
    <w:rsid w:val="009017A0"/>
    <w:rsid w:val="00902FBF"/>
    <w:rsid w:val="00910C92"/>
    <w:rsid w:val="00912005"/>
    <w:rsid w:val="009121E1"/>
    <w:rsid w:val="00920D8D"/>
    <w:rsid w:val="00922E87"/>
    <w:rsid w:val="00927913"/>
    <w:rsid w:val="00940519"/>
    <w:rsid w:val="00940978"/>
    <w:rsid w:val="00947F45"/>
    <w:rsid w:val="0095446A"/>
    <w:rsid w:val="00970728"/>
    <w:rsid w:val="0097470F"/>
    <w:rsid w:val="00980155"/>
    <w:rsid w:val="00980C03"/>
    <w:rsid w:val="00984272"/>
    <w:rsid w:val="00985E50"/>
    <w:rsid w:val="00986612"/>
    <w:rsid w:val="009969E0"/>
    <w:rsid w:val="009B21B6"/>
    <w:rsid w:val="009C2820"/>
    <w:rsid w:val="009C4FF5"/>
    <w:rsid w:val="009C52B5"/>
    <w:rsid w:val="009C54B4"/>
    <w:rsid w:val="009D3842"/>
    <w:rsid w:val="009F3E4B"/>
    <w:rsid w:val="009F411C"/>
    <w:rsid w:val="009F774C"/>
    <w:rsid w:val="00A16B05"/>
    <w:rsid w:val="00A24F7E"/>
    <w:rsid w:val="00A271C7"/>
    <w:rsid w:val="00A3665E"/>
    <w:rsid w:val="00A45FAF"/>
    <w:rsid w:val="00A66B1E"/>
    <w:rsid w:val="00A855C0"/>
    <w:rsid w:val="00A90FA0"/>
    <w:rsid w:val="00A92343"/>
    <w:rsid w:val="00A9565C"/>
    <w:rsid w:val="00A95DBE"/>
    <w:rsid w:val="00AB20DB"/>
    <w:rsid w:val="00AC7A22"/>
    <w:rsid w:val="00AE609B"/>
    <w:rsid w:val="00AF26CB"/>
    <w:rsid w:val="00AF4145"/>
    <w:rsid w:val="00B06AD1"/>
    <w:rsid w:val="00B13EA3"/>
    <w:rsid w:val="00B228AE"/>
    <w:rsid w:val="00B23242"/>
    <w:rsid w:val="00B26104"/>
    <w:rsid w:val="00B51040"/>
    <w:rsid w:val="00B52440"/>
    <w:rsid w:val="00B617D7"/>
    <w:rsid w:val="00B6679F"/>
    <w:rsid w:val="00B7324D"/>
    <w:rsid w:val="00B75FD5"/>
    <w:rsid w:val="00B7727D"/>
    <w:rsid w:val="00B77D40"/>
    <w:rsid w:val="00BA0A18"/>
    <w:rsid w:val="00BB24AF"/>
    <w:rsid w:val="00BB51F4"/>
    <w:rsid w:val="00BD461C"/>
    <w:rsid w:val="00BE3D97"/>
    <w:rsid w:val="00BE43D7"/>
    <w:rsid w:val="00BF112C"/>
    <w:rsid w:val="00BF2699"/>
    <w:rsid w:val="00BF7981"/>
    <w:rsid w:val="00BF7C0A"/>
    <w:rsid w:val="00C11673"/>
    <w:rsid w:val="00C12623"/>
    <w:rsid w:val="00C152B8"/>
    <w:rsid w:val="00C25AF9"/>
    <w:rsid w:val="00C332CB"/>
    <w:rsid w:val="00C44D95"/>
    <w:rsid w:val="00C553D0"/>
    <w:rsid w:val="00C60561"/>
    <w:rsid w:val="00C60E4F"/>
    <w:rsid w:val="00C63C09"/>
    <w:rsid w:val="00C64C06"/>
    <w:rsid w:val="00C65C7D"/>
    <w:rsid w:val="00C66774"/>
    <w:rsid w:val="00C67CAE"/>
    <w:rsid w:val="00C717BD"/>
    <w:rsid w:val="00C71C0B"/>
    <w:rsid w:val="00C74D38"/>
    <w:rsid w:val="00C76B2A"/>
    <w:rsid w:val="00C81E9A"/>
    <w:rsid w:val="00C834A5"/>
    <w:rsid w:val="00CA6EC1"/>
    <w:rsid w:val="00CB1A6D"/>
    <w:rsid w:val="00CB1B5E"/>
    <w:rsid w:val="00CB26F1"/>
    <w:rsid w:val="00CC2E6E"/>
    <w:rsid w:val="00CD78B3"/>
    <w:rsid w:val="00CE1BED"/>
    <w:rsid w:val="00CE6A77"/>
    <w:rsid w:val="00CF13A7"/>
    <w:rsid w:val="00CF693E"/>
    <w:rsid w:val="00CF779D"/>
    <w:rsid w:val="00D0276A"/>
    <w:rsid w:val="00D039C4"/>
    <w:rsid w:val="00D06305"/>
    <w:rsid w:val="00D272BB"/>
    <w:rsid w:val="00D42D39"/>
    <w:rsid w:val="00D469F9"/>
    <w:rsid w:val="00D507C2"/>
    <w:rsid w:val="00D50885"/>
    <w:rsid w:val="00D5466A"/>
    <w:rsid w:val="00D57F81"/>
    <w:rsid w:val="00D629EA"/>
    <w:rsid w:val="00D6655C"/>
    <w:rsid w:val="00D727FA"/>
    <w:rsid w:val="00D85996"/>
    <w:rsid w:val="00D9130D"/>
    <w:rsid w:val="00D92B3D"/>
    <w:rsid w:val="00DA2857"/>
    <w:rsid w:val="00DA2D1D"/>
    <w:rsid w:val="00DA54FB"/>
    <w:rsid w:val="00DB3118"/>
    <w:rsid w:val="00DC0A23"/>
    <w:rsid w:val="00DC0DE2"/>
    <w:rsid w:val="00DC2F72"/>
    <w:rsid w:val="00DD1BCF"/>
    <w:rsid w:val="00DF346B"/>
    <w:rsid w:val="00DF3863"/>
    <w:rsid w:val="00E05BF5"/>
    <w:rsid w:val="00E2623C"/>
    <w:rsid w:val="00E300BB"/>
    <w:rsid w:val="00E53EF3"/>
    <w:rsid w:val="00E5450B"/>
    <w:rsid w:val="00E55CF1"/>
    <w:rsid w:val="00E62653"/>
    <w:rsid w:val="00E716AF"/>
    <w:rsid w:val="00E769B6"/>
    <w:rsid w:val="00E848C8"/>
    <w:rsid w:val="00E955FE"/>
    <w:rsid w:val="00EA29F7"/>
    <w:rsid w:val="00EA6118"/>
    <w:rsid w:val="00EB42E6"/>
    <w:rsid w:val="00EB72F2"/>
    <w:rsid w:val="00EB7376"/>
    <w:rsid w:val="00EC2D28"/>
    <w:rsid w:val="00EC5860"/>
    <w:rsid w:val="00EC5BFE"/>
    <w:rsid w:val="00ED3C14"/>
    <w:rsid w:val="00EE7C71"/>
    <w:rsid w:val="00EF0D8B"/>
    <w:rsid w:val="00EF2CE7"/>
    <w:rsid w:val="00EF3DAE"/>
    <w:rsid w:val="00EF7A1C"/>
    <w:rsid w:val="00F0008F"/>
    <w:rsid w:val="00F02241"/>
    <w:rsid w:val="00F22AA6"/>
    <w:rsid w:val="00F22EB2"/>
    <w:rsid w:val="00F41D21"/>
    <w:rsid w:val="00F443D4"/>
    <w:rsid w:val="00F4571F"/>
    <w:rsid w:val="00F75AFA"/>
    <w:rsid w:val="00F858E2"/>
    <w:rsid w:val="00F9274B"/>
    <w:rsid w:val="00FA2CA9"/>
    <w:rsid w:val="00FA3DC5"/>
    <w:rsid w:val="00FA4D2D"/>
    <w:rsid w:val="00FB37CE"/>
    <w:rsid w:val="00FC0FDF"/>
    <w:rsid w:val="00FC2721"/>
    <w:rsid w:val="00FD431D"/>
    <w:rsid w:val="00FE49DF"/>
    <w:rsid w:val="00FF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3EC15"/>
  <w15:docId w15:val="{B04ED992-5A4A-491C-A420-09E7A32E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86"/>
    <w:pPr>
      <w:spacing w:line="276" w:lineRule="auto"/>
    </w:pPr>
    <w:rPr>
      <w:rFonts w:ascii="Times New Roman" w:hAnsi="Times New Roman"/>
      <w:sz w:val="24"/>
      <w:szCs w:val="24"/>
    </w:rPr>
  </w:style>
  <w:style w:type="paragraph" w:styleId="Heading1">
    <w:name w:val="heading 1"/>
    <w:basedOn w:val="Normal"/>
    <w:next w:val="Normal"/>
    <w:link w:val="Heading1Char"/>
    <w:autoRedefine/>
    <w:qFormat/>
    <w:rsid w:val="00BE43D7"/>
    <w:pPr>
      <w:keepNext/>
      <w:keepLines/>
      <w:pBdr>
        <w:bottom w:val="single" w:sz="6" w:space="1" w:color="005293"/>
      </w:pBdr>
      <w:spacing w:after="360" w:line="240" w:lineRule="auto"/>
      <w:ind w:left="547" w:hanging="547"/>
      <w:outlineLvl w:val="0"/>
    </w:pPr>
    <w:rPr>
      <w:rFonts w:ascii="Arial Narrow" w:hAnsi="Arial Narrow"/>
      <w:b/>
      <w:bCs/>
      <w:caps/>
      <w:color w:val="005293"/>
      <w:sz w:val="28"/>
      <w:szCs w:val="28"/>
    </w:rPr>
  </w:style>
  <w:style w:type="paragraph" w:styleId="Heading2">
    <w:name w:val="heading 2"/>
    <w:basedOn w:val="Normal"/>
    <w:next w:val="Normal"/>
    <w:link w:val="Heading2Char"/>
    <w:autoRedefine/>
    <w:unhideWhenUsed/>
    <w:qFormat/>
    <w:rsid w:val="00DC0DE2"/>
    <w:pPr>
      <w:keepNext/>
      <w:keepLines/>
      <w:spacing w:before="60" w:after="200" w:line="240" w:lineRule="auto"/>
      <w:ind w:left="547" w:hanging="547"/>
      <w:outlineLvl w:val="1"/>
    </w:pPr>
    <w:rPr>
      <w:rFonts w:ascii="Arial Narrow" w:hAnsi="Arial Narrow"/>
      <w:b/>
      <w:bCs/>
      <w:caps/>
      <w:color w:val="DC7D0E" w:themeColor="accent2" w:themeShade="BF"/>
      <w:szCs w:val="26"/>
    </w:rPr>
  </w:style>
  <w:style w:type="paragraph" w:styleId="Heading3">
    <w:name w:val="heading 3"/>
    <w:basedOn w:val="Normal"/>
    <w:next w:val="Normal"/>
    <w:link w:val="Heading3Char"/>
    <w:unhideWhenUsed/>
    <w:qFormat/>
    <w:rsid w:val="00533593"/>
    <w:pPr>
      <w:keepNext/>
      <w:keepLines/>
      <w:spacing w:after="120"/>
      <w:ind w:left="720" w:hanging="720"/>
      <w:outlineLvl w:val="2"/>
    </w:pPr>
    <w:rPr>
      <w:rFonts w:ascii="Arial Narrow" w:hAnsi="Arial Narrow"/>
      <w:bCs/>
      <w:color w:val="404040" w:themeColor="text1" w:themeTint="BF"/>
    </w:rPr>
  </w:style>
  <w:style w:type="paragraph" w:styleId="Heading4">
    <w:name w:val="heading 4"/>
    <w:basedOn w:val="Normal"/>
    <w:next w:val="Normal"/>
    <w:link w:val="Heading4Char"/>
    <w:unhideWhenUsed/>
    <w:qFormat/>
    <w:rsid w:val="0073399B"/>
    <w:pPr>
      <w:keepNext/>
      <w:keepLines/>
      <w:spacing w:before="60" w:after="240"/>
      <w:ind w:left="936" w:hanging="936"/>
      <w:outlineLvl w:val="3"/>
    </w:pPr>
    <w:rPr>
      <w:bCs/>
      <w:i/>
      <w:iCs/>
    </w:rPr>
  </w:style>
  <w:style w:type="paragraph" w:styleId="Heading5">
    <w:name w:val="heading 5"/>
    <w:basedOn w:val="Normal"/>
    <w:next w:val="Normal"/>
    <w:link w:val="Heading5Char"/>
    <w:unhideWhenUsed/>
    <w:rsid w:val="0073399B"/>
    <w:pPr>
      <w:keepNext/>
      <w:keepLines/>
      <w:spacing w:before="200"/>
      <w:outlineLvl w:val="4"/>
    </w:pPr>
    <w:rPr>
      <w:rFonts w:ascii="Cambria" w:hAnsi="Cambria"/>
      <w:color w:val="243F60"/>
    </w:rPr>
  </w:style>
  <w:style w:type="paragraph" w:styleId="Heading6">
    <w:name w:val="heading 6"/>
    <w:basedOn w:val="Normal"/>
    <w:next w:val="Normal"/>
    <w:link w:val="Heading6Char"/>
    <w:rsid w:val="009017A0"/>
    <w:pPr>
      <w:keepNext/>
      <w:spacing w:line="240" w:lineRule="auto"/>
      <w:jc w:val="center"/>
      <w:outlineLvl w:val="5"/>
    </w:pPr>
    <w:rPr>
      <w:b/>
      <w:sz w:val="28"/>
      <w:szCs w:val="20"/>
    </w:rPr>
  </w:style>
  <w:style w:type="paragraph" w:styleId="Heading7">
    <w:name w:val="heading 7"/>
    <w:basedOn w:val="Normal"/>
    <w:next w:val="Normal"/>
    <w:link w:val="Heading7Char"/>
    <w:rsid w:val="009017A0"/>
    <w:pPr>
      <w:keepNext/>
      <w:spacing w:line="240" w:lineRule="auto"/>
      <w:outlineLvl w:val="6"/>
    </w:pPr>
    <w:rPr>
      <w:b/>
      <w:i/>
      <w:sz w:val="20"/>
      <w:szCs w:val="20"/>
    </w:rPr>
  </w:style>
  <w:style w:type="paragraph" w:styleId="Heading8">
    <w:name w:val="heading 8"/>
    <w:basedOn w:val="Normal"/>
    <w:next w:val="Normal"/>
    <w:link w:val="Heading8Char"/>
    <w:rsid w:val="009017A0"/>
    <w:pPr>
      <w:keepNext/>
      <w:spacing w:line="240" w:lineRule="auto"/>
      <w:jc w:val="center"/>
      <w:outlineLvl w:val="7"/>
    </w:pPr>
    <w:rPr>
      <w:b/>
      <w:szCs w:val="20"/>
    </w:rPr>
  </w:style>
  <w:style w:type="paragraph" w:styleId="Heading9">
    <w:name w:val="heading 9"/>
    <w:basedOn w:val="Normal"/>
    <w:next w:val="Normal"/>
    <w:link w:val="Heading9Char"/>
    <w:rsid w:val="009017A0"/>
    <w:pPr>
      <w:keepNext/>
      <w:spacing w:line="240" w:lineRule="auto"/>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3D7"/>
    <w:rPr>
      <w:rFonts w:ascii="Arial Narrow" w:eastAsia="Times New Roman" w:hAnsi="Arial Narrow"/>
      <w:b/>
      <w:bCs/>
      <w:caps/>
      <w:color w:val="005293"/>
      <w:sz w:val="28"/>
      <w:szCs w:val="28"/>
    </w:rPr>
  </w:style>
  <w:style w:type="character" w:customStyle="1" w:styleId="Heading2Char">
    <w:name w:val="Heading 2 Char"/>
    <w:basedOn w:val="DefaultParagraphFont"/>
    <w:link w:val="Heading2"/>
    <w:rsid w:val="00DC0DE2"/>
    <w:rPr>
      <w:rFonts w:ascii="Arial Narrow" w:hAnsi="Arial Narrow"/>
      <w:b/>
      <w:bCs/>
      <w:caps/>
      <w:color w:val="DC7D0E" w:themeColor="accent2" w:themeShade="BF"/>
      <w:sz w:val="24"/>
      <w:szCs w:val="26"/>
    </w:rPr>
  </w:style>
  <w:style w:type="character" w:customStyle="1" w:styleId="Heading5Char">
    <w:name w:val="Heading 5 Char"/>
    <w:basedOn w:val="DefaultParagraphFont"/>
    <w:link w:val="Heading5"/>
    <w:uiPriority w:val="9"/>
    <w:rsid w:val="0073399B"/>
    <w:rPr>
      <w:rFonts w:ascii="Cambria" w:eastAsia="Times New Roman" w:hAnsi="Cambria" w:cs="Times New Roman"/>
      <w:color w:val="243F60"/>
      <w:szCs w:val="24"/>
    </w:rPr>
  </w:style>
  <w:style w:type="character" w:customStyle="1" w:styleId="Heading3Char">
    <w:name w:val="Heading 3 Char"/>
    <w:basedOn w:val="DefaultParagraphFont"/>
    <w:link w:val="Heading3"/>
    <w:rsid w:val="00533593"/>
    <w:rPr>
      <w:rFonts w:ascii="Arial Narrow" w:eastAsia="Times New Roman" w:hAnsi="Arial Narrow"/>
      <w:bCs/>
      <w:color w:val="404040" w:themeColor="text1" w:themeTint="BF"/>
      <w:sz w:val="24"/>
      <w:szCs w:val="24"/>
    </w:rPr>
  </w:style>
  <w:style w:type="character" w:customStyle="1" w:styleId="Heading4Char">
    <w:name w:val="Heading 4 Char"/>
    <w:basedOn w:val="DefaultParagraphFont"/>
    <w:link w:val="Heading4"/>
    <w:uiPriority w:val="9"/>
    <w:rsid w:val="0073399B"/>
    <w:rPr>
      <w:rFonts w:ascii="Arial" w:eastAsia="Times New Roman" w:hAnsi="Arial" w:cs="Times New Roman"/>
      <w:bCs/>
      <w:i/>
      <w:iCs/>
      <w:szCs w:val="24"/>
    </w:rPr>
  </w:style>
  <w:style w:type="character" w:customStyle="1" w:styleId="Heading6Char">
    <w:name w:val="Heading 6 Char"/>
    <w:basedOn w:val="DefaultParagraphFont"/>
    <w:link w:val="Heading6"/>
    <w:rsid w:val="009017A0"/>
    <w:rPr>
      <w:rFonts w:ascii="Arial" w:eastAsia="Times New Roman" w:hAnsi="Arial" w:cs="Times New Roman"/>
      <w:b/>
      <w:sz w:val="28"/>
      <w:szCs w:val="20"/>
    </w:rPr>
  </w:style>
  <w:style w:type="character" w:customStyle="1" w:styleId="Heading7Char">
    <w:name w:val="Heading 7 Char"/>
    <w:basedOn w:val="DefaultParagraphFont"/>
    <w:link w:val="Heading7"/>
    <w:rsid w:val="009017A0"/>
    <w:rPr>
      <w:rFonts w:ascii="Arial" w:eastAsia="Times New Roman" w:hAnsi="Arial" w:cs="Times New Roman"/>
      <w:b/>
      <w:i/>
      <w:sz w:val="20"/>
      <w:szCs w:val="20"/>
    </w:rPr>
  </w:style>
  <w:style w:type="character" w:customStyle="1" w:styleId="Heading8Char">
    <w:name w:val="Heading 8 Char"/>
    <w:basedOn w:val="DefaultParagraphFont"/>
    <w:link w:val="Heading8"/>
    <w:rsid w:val="009017A0"/>
    <w:rPr>
      <w:rFonts w:ascii="Arial" w:eastAsia="Times New Roman" w:hAnsi="Arial" w:cs="Times New Roman"/>
      <w:b/>
      <w:szCs w:val="20"/>
    </w:rPr>
  </w:style>
  <w:style w:type="character" w:customStyle="1" w:styleId="Heading9Char">
    <w:name w:val="Heading 9 Char"/>
    <w:basedOn w:val="DefaultParagraphFont"/>
    <w:link w:val="Heading9"/>
    <w:rsid w:val="009017A0"/>
    <w:rPr>
      <w:rFonts w:ascii="Arial" w:eastAsia="Times New Roman" w:hAnsi="Arial" w:cs="Times New Roman"/>
      <w:b/>
      <w:sz w:val="24"/>
      <w:szCs w:val="24"/>
    </w:rPr>
  </w:style>
  <w:style w:type="paragraph" w:styleId="Header">
    <w:name w:val="header"/>
    <w:basedOn w:val="Normal"/>
    <w:link w:val="HeaderChar"/>
    <w:rsid w:val="009017A0"/>
    <w:pPr>
      <w:tabs>
        <w:tab w:val="center" w:pos="4320"/>
        <w:tab w:val="right" w:pos="8640"/>
      </w:tabs>
    </w:pPr>
  </w:style>
  <w:style w:type="character" w:customStyle="1" w:styleId="HeaderChar">
    <w:name w:val="Header Char"/>
    <w:basedOn w:val="DefaultParagraphFont"/>
    <w:link w:val="Header"/>
    <w:rsid w:val="009017A0"/>
    <w:rPr>
      <w:rFonts w:ascii="Arial" w:eastAsia="Times New Roman" w:hAnsi="Arial" w:cs="Times New Roman"/>
      <w:szCs w:val="24"/>
    </w:rPr>
  </w:style>
  <w:style w:type="paragraph" w:styleId="Footer">
    <w:name w:val="footer"/>
    <w:basedOn w:val="Normal"/>
    <w:link w:val="FooterChar"/>
    <w:uiPriority w:val="99"/>
    <w:rsid w:val="009017A0"/>
    <w:pPr>
      <w:tabs>
        <w:tab w:val="center" w:pos="4320"/>
        <w:tab w:val="right" w:pos="8640"/>
      </w:tabs>
    </w:pPr>
  </w:style>
  <w:style w:type="character" w:customStyle="1" w:styleId="FooterChar">
    <w:name w:val="Footer Char"/>
    <w:basedOn w:val="DefaultParagraphFont"/>
    <w:link w:val="Footer"/>
    <w:uiPriority w:val="99"/>
    <w:rsid w:val="009017A0"/>
    <w:rPr>
      <w:rFonts w:ascii="Arial" w:eastAsia="Times New Roman" w:hAnsi="Arial" w:cs="Times New Roman"/>
      <w:szCs w:val="24"/>
    </w:rPr>
  </w:style>
  <w:style w:type="paragraph" w:styleId="TOC1">
    <w:name w:val="toc 1"/>
    <w:basedOn w:val="Normal"/>
    <w:next w:val="Normal"/>
    <w:autoRedefine/>
    <w:uiPriority w:val="39"/>
    <w:rsid w:val="007C2EEA"/>
    <w:pPr>
      <w:tabs>
        <w:tab w:val="right" w:leader="dot" w:pos="9360"/>
      </w:tabs>
      <w:ind w:left="360" w:hanging="360"/>
    </w:pPr>
    <w:rPr>
      <w:rFonts w:ascii="Arial Narrow" w:hAnsi="Arial Narrow"/>
      <w:b/>
      <w:caps/>
      <w:noProof/>
      <w:color w:val="006B65"/>
      <w:sz w:val="22"/>
      <w:szCs w:val="22"/>
    </w:rPr>
  </w:style>
  <w:style w:type="paragraph" w:styleId="TOC2">
    <w:name w:val="toc 2"/>
    <w:basedOn w:val="Normal"/>
    <w:next w:val="Normal"/>
    <w:autoRedefine/>
    <w:uiPriority w:val="39"/>
    <w:rsid w:val="007C2EEA"/>
    <w:pPr>
      <w:tabs>
        <w:tab w:val="left" w:pos="720"/>
        <w:tab w:val="right" w:leader="dot" w:pos="9360"/>
      </w:tabs>
      <w:ind w:left="360"/>
    </w:pPr>
    <w:rPr>
      <w:rFonts w:ascii="Arial Narrow" w:hAnsi="Arial Narrow"/>
      <w:caps/>
      <w:noProof/>
      <w:sz w:val="22"/>
      <w:szCs w:val="22"/>
    </w:rPr>
  </w:style>
  <w:style w:type="paragraph" w:styleId="BodyTextIndent2">
    <w:name w:val="Body Text Indent 2"/>
    <w:basedOn w:val="Normal"/>
    <w:link w:val="BodyTextIndent2Char"/>
    <w:rsid w:val="009017A0"/>
    <w:pPr>
      <w:spacing w:line="240" w:lineRule="auto"/>
      <w:ind w:left="1440" w:hanging="1440"/>
    </w:pPr>
    <w:rPr>
      <w:sz w:val="20"/>
      <w:szCs w:val="20"/>
    </w:rPr>
  </w:style>
  <w:style w:type="character" w:customStyle="1" w:styleId="BodyTextIndent2Char">
    <w:name w:val="Body Text Indent 2 Char"/>
    <w:basedOn w:val="DefaultParagraphFont"/>
    <w:link w:val="BodyTextIndent2"/>
    <w:rsid w:val="009017A0"/>
    <w:rPr>
      <w:rFonts w:ascii="Arial" w:eastAsia="Times New Roman" w:hAnsi="Arial" w:cs="Times New Roman"/>
      <w:sz w:val="20"/>
      <w:szCs w:val="20"/>
    </w:rPr>
  </w:style>
  <w:style w:type="paragraph" w:styleId="BodyText">
    <w:name w:val="Body Text"/>
    <w:basedOn w:val="Normal"/>
    <w:link w:val="BodyTextChar"/>
    <w:rsid w:val="009017A0"/>
    <w:rPr>
      <w:i/>
      <w:szCs w:val="20"/>
    </w:rPr>
  </w:style>
  <w:style w:type="character" w:customStyle="1" w:styleId="BodyTextChar">
    <w:name w:val="Body Text Char"/>
    <w:basedOn w:val="DefaultParagraphFont"/>
    <w:link w:val="BodyText"/>
    <w:rsid w:val="009017A0"/>
    <w:rPr>
      <w:rFonts w:ascii="Arial" w:eastAsia="Times New Roman" w:hAnsi="Arial" w:cs="Times New Roman"/>
      <w:i/>
      <w:szCs w:val="20"/>
    </w:rPr>
  </w:style>
  <w:style w:type="paragraph" w:styleId="BodyTextIndent3">
    <w:name w:val="Body Text Indent 3"/>
    <w:basedOn w:val="Normal"/>
    <w:link w:val="BodyTextIndent3Char"/>
    <w:rsid w:val="009017A0"/>
    <w:pPr>
      <w:ind w:left="720"/>
    </w:pPr>
    <w:rPr>
      <w:szCs w:val="20"/>
    </w:rPr>
  </w:style>
  <w:style w:type="character" w:customStyle="1" w:styleId="BodyTextIndent3Char">
    <w:name w:val="Body Text Indent 3 Char"/>
    <w:basedOn w:val="DefaultParagraphFont"/>
    <w:link w:val="BodyTextIndent3"/>
    <w:rsid w:val="009017A0"/>
    <w:rPr>
      <w:rFonts w:ascii="Arial" w:eastAsia="Times New Roman" w:hAnsi="Arial" w:cs="Times New Roman"/>
      <w:szCs w:val="20"/>
    </w:rPr>
  </w:style>
  <w:style w:type="paragraph" w:styleId="BodyTextIndent">
    <w:name w:val="Body Text Indent"/>
    <w:basedOn w:val="Normal"/>
    <w:link w:val="BodyTextIndentChar"/>
    <w:rsid w:val="009017A0"/>
    <w:pPr>
      <w:ind w:left="360"/>
    </w:pPr>
    <w:rPr>
      <w:szCs w:val="20"/>
    </w:rPr>
  </w:style>
  <w:style w:type="character" w:customStyle="1" w:styleId="BodyTextIndentChar">
    <w:name w:val="Body Text Indent Char"/>
    <w:basedOn w:val="DefaultParagraphFont"/>
    <w:link w:val="BodyTextIndent"/>
    <w:rsid w:val="009017A0"/>
    <w:rPr>
      <w:rFonts w:ascii="Arial" w:eastAsia="Times New Roman" w:hAnsi="Arial" w:cs="Times New Roman"/>
      <w:szCs w:val="20"/>
    </w:rPr>
  </w:style>
  <w:style w:type="paragraph" w:styleId="BodyText3">
    <w:name w:val="Body Text 3"/>
    <w:basedOn w:val="Normal"/>
    <w:link w:val="BodyText3Char"/>
    <w:rsid w:val="009017A0"/>
    <w:pPr>
      <w:spacing w:line="240" w:lineRule="auto"/>
    </w:pPr>
    <w:rPr>
      <w:b/>
      <w:szCs w:val="20"/>
    </w:rPr>
  </w:style>
  <w:style w:type="character" w:customStyle="1" w:styleId="BodyText3Char">
    <w:name w:val="Body Text 3 Char"/>
    <w:basedOn w:val="DefaultParagraphFont"/>
    <w:link w:val="BodyText3"/>
    <w:rsid w:val="009017A0"/>
    <w:rPr>
      <w:rFonts w:ascii="Arial" w:eastAsia="Times New Roman" w:hAnsi="Arial" w:cs="Times New Roman"/>
      <w:b/>
      <w:szCs w:val="20"/>
    </w:rPr>
  </w:style>
  <w:style w:type="paragraph" w:styleId="BodyText2">
    <w:name w:val="Body Text 2"/>
    <w:basedOn w:val="Normal"/>
    <w:link w:val="BodyText2Char"/>
    <w:rsid w:val="009017A0"/>
    <w:rPr>
      <w:i/>
      <w:iCs/>
      <w:color w:val="FF0000"/>
    </w:rPr>
  </w:style>
  <w:style w:type="character" w:customStyle="1" w:styleId="BodyText2Char">
    <w:name w:val="Body Text 2 Char"/>
    <w:basedOn w:val="DefaultParagraphFont"/>
    <w:link w:val="BodyText2"/>
    <w:rsid w:val="009017A0"/>
    <w:rPr>
      <w:rFonts w:ascii="Arial" w:eastAsia="Times New Roman" w:hAnsi="Arial" w:cs="Times New Roman"/>
      <w:i/>
      <w:iCs/>
      <w:color w:val="FF0000"/>
      <w:szCs w:val="24"/>
    </w:rPr>
  </w:style>
  <w:style w:type="paragraph" w:customStyle="1" w:styleId="Default">
    <w:name w:val="Default"/>
    <w:basedOn w:val="Normal"/>
    <w:rsid w:val="009017A0"/>
    <w:pPr>
      <w:tabs>
        <w:tab w:val="left" w:pos="1080"/>
        <w:tab w:val="left" w:pos="8639"/>
      </w:tabs>
      <w:spacing w:line="480" w:lineRule="atLeast"/>
    </w:pPr>
    <w:rPr>
      <w:noProof/>
      <w:szCs w:val="20"/>
    </w:rPr>
  </w:style>
  <w:style w:type="paragraph" w:styleId="FootnoteText">
    <w:name w:val="footnote text"/>
    <w:basedOn w:val="Normal"/>
    <w:link w:val="FootnoteTextChar"/>
    <w:semiHidden/>
    <w:rsid w:val="009017A0"/>
    <w:pPr>
      <w:spacing w:line="360" w:lineRule="atLeast"/>
    </w:pPr>
    <w:rPr>
      <w:szCs w:val="20"/>
    </w:rPr>
  </w:style>
  <w:style w:type="character" w:customStyle="1" w:styleId="FootnoteTextChar">
    <w:name w:val="Footnote Text Char"/>
    <w:basedOn w:val="DefaultParagraphFont"/>
    <w:link w:val="FootnoteText"/>
    <w:semiHidden/>
    <w:rsid w:val="009017A0"/>
    <w:rPr>
      <w:rFonts w:ascii="Arial" w:eastAsia="Times New Roman" w:hAnsi="Arial" w:cs="Times New Roman"/>
      <w:szCs w:val="20"/>
    </w:rPr>
  </w:style>
  <w:style w:type="paragraph" w:customStyle="1" w:styleId="Times">
    <w:name w:val="Times"/>
    <w:rsid w:val="009017A0"/>
    <w:rPr>
      <w:rFonts w:ascii="Helvetica" w:hAnsi="Helvetica"/>
      <w:noProof/>
    </w:rPr>
  </w:style>
  <w:style w:type="character" w:styleId="Hyperlink">
    <w:name w:val="Hyperlink"/>
    <w:basedOn w:val="DefaultParagraphFont"/>
    <w:uiPriority w:val="99"/>
    <w:rsid w:val="009017A0"/>
    <w:rPr>
      <w:color w:val="0000FF"/>
      <w:u w:val="single"/>
    </w:rPr>
  </w:style>
  <w:style w:type="paragraph" w:customStyle="1" w:styleId="Style1">
    <w:name w:val="Style1"/>
    <w:basedOn w:val="TOC1"/>
    <w:rsid w:val="009017A0"/>
  </w:style>
  <w:style w:type="character" w:styleId="FollowedHyperlink">
    <w:name w:val="FollowedHyperlink"/>
    <w:basedOn w:val="DefaultParagraphFont"/>
    <w:rsid w:val="009017A0"/>
    <w:rPr>
      <w:color w:val="800080"/>
      <w:u w:val="single"/>
    </w:rPr>
  </w:style>
  <w:style w:type="paragraph" w:customStyle="1" w:styleId="Heading2BoldNotItalicAllcaps">
    <w:name w:val="Heading 2 + Bold Not Italic All caps"/>
    <w:basedOn w:val="Heading2"/>
    <w:next w:val="Heading2"/>
    <w:rsid w:val="009017A0"/>
    <w:pPr>
      <w:keepLines w:val="0"/>
      <w:widowControl w:val="0"/>
    </w:pPr>
    <w:rPr>
      <w:rFonts w:ascii="Arial Bold" w:hAnsi="Arial Bold"/>
      <w:snapToGrid w:val="0"/>
      <w:szCs w:val="20"/>
    </w:rPr>
  </w:style>
  <w:style w:type="paragraph" w:customStyle="1" w:styleId="AppendixTitle">
    <w:name w:val="Appendix Title"/>
    <w:basedOn w:val="Heading1"/>
    <w:rsid w:val="009017A0"/>
    <w:pPr>
      <w:keepLines w:val="0"/>
    </w:pPr>
    <w:rPr>
      <w:rFonts w:ascii="Arial Bold" w:hAnsi="Arial Bold"/>
      <w:bCs w:val="0"/>
      <w:iCs/>
    </w:rPr>
  </w:style>
  <w:style w:type="character" w:styleId="Strong">
    <w:name w:val="Strong"/>
    <w:basedOn w:val="DefaultParagraphFont"/>
    <w:rsid w:val="009017A0"/>
    <w:rPr>
      <w:b/>
      <w:bCs/>
    </w:rPr>
  </w:style>
  <w:style w:type="character" w:styleId="PageNumber">
    <w:name w:val="page number"/>
    <w:basedOn w:val="DefaultParagraphFont"/>
    <w:rsid w:val="009017A0"/>
  </w:style>
  <w:style w:type="paragraph" w:styleId="BalloonText">
    <w:name w:val="Balloon Text"/>
    <w:basedOn w:val="Normal"/>
    <w:link w:val="BalloonTextChar"/>
    <w:semiHidden/>
    <w:rsid w:val="009017A0"/>
    <w:rPr>
      <w:rFonts w:ascii="Tahoma" w:hAnsi="Tahoma" w:cs="Tahoma"/>
      <w:sz w:val="16"/>
      <w:szCs w:val="16"/>
    </w:rPr>
  </w:style>
  <w:style w:type="character" w:customStyle="1" w:styleId="BalloonTextChar">
    <w:name w:val="Balloon Text Char"/>
    <w:basedOn w:val="DefaultParagraphFont"/>
    <w:link w:val="BalloonText"/>
    <w:semiHidden/>
    <w:rsid w:val="009017A0"/>
    <w:rPr>
      <w:rFonts w:ascii="Tahoma" w:eastAsia="Times New Roman" w:hAnsi="Tahoma" w:cs="Tahoma"/>
      <w:sz w:val="16"/>
      <w:szCs w:val="16"/>
    </w:rPr>
  </w:style>
  <w:style w:type="paragraph" w:styleId="Caption">
    <w:name w:val="caption"/>
    <w:basedOn w:val="Normal"/>
    <w:next w:val="Normal"/>
    <w:rsid w:val="009017A0"/>
    <w:pPr>
      <w:pBdr>
        <w:bottom w:val="double" w:sz="6" w:space="0" w:color="auto"/>
        <w:between w:val="double" w:sz="6" w:space="0" w:color="auto"/>
      </w:pBdr>
      <w:spacing w:line="240" w:lineRule="auto"/>
      <w:outlineLvl w:val="0"/>
    </w:pPr>
    <w:rPr>
      <w:b/>
      <w:sz w:val="28"/>
      <w:szCs w:val="20"/>
    </w:rPr>
  </w:style>
  <w:style w:type="paragraph" w:customStyle="1" w:styleId="StyleArialBoldBoldAllcapsBefore3ptAfter12ptLin">
    <w:name w:val="Style Arial Bold Bold All caps Before:  3 pt After:  12 pt Lin..."/>
    <w:basedOn w:val="Normal"/>
    <w:rsid w:val="009017A0"/>
    <w:pPr>
      <w:spacing w:before="60" w:after="240"/>
    </w:pPr>
    <w:rPr>
      <w:rFonts w:ascii="Arial Bold" w:hAnsi="Arial Bold"/>
      <w:b/>
      <w:bCs/>
      <w:caps/>
      <w:szCs w:val="20"/>
    </w:rPr>
  </w:style>
  <w:style w:type="character" w:styleId="FootnoteReference">
    <w:name w:val="footnote reference"/>
    <w:basedOn w:val="DefaultParagraphFont"/>
    <w:semiHidden/>
    <w:rsid w:val="009017A0"/>
    <w:rPr>
      <w:vertAlign w:val="superscript"/>
    </w:rPr>
  </w:style>
  <w:style w:type="paragraph" w:styleId="ListParagraph">
    <w:name w:val="List Paragraph"/>
    <w:basedOn w:val="Normal"/>
    <w:uiPriority w:val="34"/>
    <w:qFormat/>
    <w:rsid w:val="00640F92"/>
    <w:pPr>
      <w:ind w:left="720"/>
      <w:contextualSpacing/>
    </w:pPr>
    <w:rPr>
      <w:szCs w:val="20"/>
    </w:rPr>
  </w:style>
  <w:style w:type="paragraph" w:styleId="NormalWeb">
    <w:name w:val="Normal (Web)"/>
    <w:basedOn w:val="Normal"/>
    <w:uiPriority w:val="99"/>
    <w:semiHidden/>
    <w:unhideWhenUsed/>
    <w:rsid w:val="00CF779D"/>
  </w:style>
  <w:style w:type="paragraph" w:customStyle="1" w:styleId="MainHeader">
    <w:name w:val="Main Header"/>
    <w:rsid w:val="00A90FA0"/>
    <w:pPr>
      <w:pBdr>
        <w:bottom w:val="single" w:sz="6" w:space="1" w:color="005293"/>
      </w:pBdr>
    </w:pPr>
    <w:rPr>
      <w:rFonts w:ascii="Arial Narrow" w:hAnsi="Arial Narrow"/>
      <w:b/>
      <w:caps/>
      <w:color w:val="005293"/>
      <w:sz w:val="28"/>
      <w:szCs w:val="28"/>
    </w:rPr>
  </w:style>
  <w:style w:type="paragraph" w:customStyle="1" w:styleId="Subhead1">
    <w:name w:val="Subhead 1"/>
    <w:basedOn w:val="Heading2"/>
    <w:rsid w:val="00A90FA0"/>
    <w:pPr>
      <w:tabs>
        <w:tab w:val="left" w:pos="360"/>
      </w:tabs>
      <w:spacing w:before="0" w:after="60"/>
    </w:pPr>
    <w:rPr>
      <w:szCs w:val="22"/>
    </w:rPr>
  </w:style>
  <w:style w:type="paragraph" w:customStyle="1" w:styleId="AppendixL3">
    <w:name w:val="Appendix L3"/>
    <w:basedOn w:val="Subhead1"/>
    <w:qFormat/>
    <w:rsid w:val="00B77D40"/>
    <w:pPr>
      <w:tabs>
        <w:tab w:val="clear" w:pos="360"/>
      </w:tabs>
      <w:spacing w:line="360" w:lineRule="auto"/>
      <w:ind w:left="0" w:firstLine="0"/>
    </w:pPr>
    <w:rPr>
      <w:caps w:val="0"/>
    </w:rPr>
  </w:style>
  <w:style w:type="paragraph" w:customStyle="1" w:styleId="Subhead3">
    <w:name w:val="Subhead 3"/>
    <w:basedOn w:val="AppendixL3"/>
    <w:qFormat/>
    <w:rsid w:val="00A90FA0"/>
    <w:pPr>
      <w:ind w:left="288"/>
    </w:pPr>
    <w:rPr>
      <w:color w:val="000000"/>
    </w:rPr>
  </w:style>
  <w:style w:type="paragraph" w:customStyle="1" w:styleId="BodyTextTimesNewRoman">
    <w:name w:val="Body Text Times New Roman"/>
    <w:basedOn w:val="Normal"/>
    <w:autoRedefine/>
    <w:qFormat/>
    <w:rsid w:val="000E77F0"/>
    <w:rPr>
      <w:szCs w:val="22"/>
    </w:rPr>
  </w:style>
  <w:style w:type="paragraph" w:customStyle="1" w:styleId="TOC">
    <w:name w:val="TOC"/>
    <w:basedOn w:val="Normal"/>
    <w:link w:val="TOCChar"/>
    <w:qFormat/>
    <w:rsid w:val="00606D79"/>
    <w:pPr>
      <w:pBdr>
        <w:bottom w:val="single" w:sz="4" w:space="1" w:color="005293"/>
      </w:pBdr>
      <w:spacing w:after="360" w:line="240" w:lineRule="auto"/>
    </w:pPr>
    <w:rPr>
      <w:rFonts w:ascii="Arial Narrow" w:hAnsi="Arial Narrow"/>
      <w:b/>
      <w:bCs/>
      <w:caps/>
      <w:color w:val="005293"/>
      <w:sz w:val="28"/>
      <w:szCs w:val="28"/>
    </w:rPr>
  </w:style>
  <w:style w:type="character" w:customStyle="1" w:styleId="TOCChar">
    <w:name w:val="TOC Char"/>
    <w:basedOn w:val="DefaultParagraphFont"/>
    <w:link w:val="TOC"/>
    <w:rsid w:val="00606D79"/>
    <w:rPr>
      <w:rFonts w:ascii="Arial Narrow" w:eastAsia="Times New Roman" w:hAnsi="Arial Narrow"/>
      <w:b/>
      <w:bCs/>
      <w:caps/>
      <w:color w:val="005293"/>
      <w:sz w:val="28"/>
      <w:szCs w:val="28"/>
    </w:rPr>
  </w:style>
  <w:style w:type="paragraph" w:customStyle="1" w:styleId="TOCAppendixTableAbrrevListHead">
    <w:name w:val="TOC Appendix/Table/Abrrev List Head"/>
    <w:basedOn w:val="Normal"/>
    <w:link w:val="TOCAppendixTableAbrrevListHeadChar"/>
    <w:qFormat/>
    <w:rsid w:val="00EF0D8B"/>
    <w:pPr>
      <w:keepNext/>
      <w:tabs>
        <w:tab w:val="left" w:pos="660"/>
        <w:tab w:val="left" w:pos="8280"/>
      </w:tabs>
      <w:spacing w:after="120" w:line="240" w:lineRule="auto"/>
    </w:pPr>
    <w:rPr>
      <w:rFonts w:ascii="Arial Narrow" w:hAnsi="Arial Narrow"/>
      <w:b/>
      <w:caps/>
      <w:color w:val="005293"/>
      <w:szCs w:val="22"/>
    </w:rPr>
  </w:style>
  <w:style w:type="character" w:customStyle="1" w:styleId="TOCAppendixTableAbrrevListHeadChar">
    <w:name w:val="TOC Appendix/Table/Abrrev List Head Char"/>
    <w:basedOn w:val="DefaultParagraphFont"/>
    <w:link w:val="TOCAppendixTableAbrrevListHead"/>
    <w:rsid w:val="00EF0D8B"/>
    <w:rPr>
      <w:rFonts w:ascii="Arial Narrow" w:eastAsia="Times New Roman" w:hAnsi="Arial Narrow"/>
      <w:b/>
      <w:caps/>
      <w:color w:val="005293"/>
      <w:sz w:val="24"/>
      <w:szCs w:val="22"/>
    </w:rPr>
  </w:style>
  <w:style w:type="character" w:customStyle="1" w:styleId="TOCListItem">
    <w:name w:val="TOC List Item"/>
    <w:basedOn w:val="DefaultParagraphFont"/>
    <w:uiPriority w:val="1"/>
    <w:qFormat/>
    <w:rsid w:val="00BF7981"/>
    <w:rPr>
      <w:rFonts w:ascii="Arial Narrow" w:hAnsi="Arial Narrow"/>
      <w:b/>
      <w:bCs/>
      <w:color w:val="006B65"/>
      <w:sz w:val="22"/>
      <w:szCs w:val="22"/>
    </w:rPr>
  </w:style>
  <w:style w:type="character" w:customStyle="1" w:styleId="TOCListItem2">
    <w:name w:val="TOC List Item 2"/>
    <w:basedOn w:val="DefaultParagraphFont"/>
    <w:uiPriority w:val="1"/>
    <w:qFormat/>
    <w:rsid w:val="007C2EEA"/>
    <w:rPr>
      <w:rFonts w:ascii="Arial Narrow" w:hAnsi="Arial Narrow"/>
      <w:bCs/>
      <w:sz w:val="22"/>
      <w:szCs w:val="22"/>
    </w:rPr>
  </w:style>
  <w:style w:type="character" w:customStyle="1" w:styleId="TableNumber">
    <w:name w:val="Table Number"/>
    <w:basedOn w:val="DefaultParagraphFont"/>
    <w:uiPriority w:val="1"/>
    <w:rsid w:val="00DA2D1D"/>
    <w:rPr>
      <w:rFonts w:ascii="Arial Narrow" w:eastAsia="Times New Roman" w:hAnsi="Arial Narrow"/>
      <w:b/>
      <w:caps/>
      <w:color w:val="005293"/>
      <w:sz w:val="22"/>
      <w:szCs w:val="22"/>
    </w:rPr>
  </w:style>
  <w:style w:type="character" w:customStyle="1" w:styleId="TableTitle2">
    <w:name w:val="Table Title 2"/>
    <w:basedOn w:val="DefaultParagraphFont"/>
    <w:uiPriority w:val="1"/>
    <w:rsid w:val="00DA2D1D"/>
    <w:rPr>
      <w:rFonts w:ascii="Arial Narrow" w:eastAsia="Times New Roman" w:hAnsi="Arial Narrow"/>
      <w:color w:val="005293"/>
      <w:sz w:val="22"/>
      <w:szCs w:val="22"/>
    </w:rPr>
  </w:style>
  <w:style w:type="character" w:customStyle="1" w:styleId="FigureCaption">
    <w:name w:val="Figure Caption"/>
    <w:basedOn w:val="DefaultParagraphFont"/>
    <w:uiPriority w:val="1"/>
    <w:qFormat/>
    <w:rsid w:val="002D05E8"/>
    <w:rPr>
      <w:rFonts w:ascii="Arial Narrow" w:hAnsi="Arial Narrow"/>
      <w:color w:val="005293"/>
      <w:sz w:val="20"/>
    </w:rPr>
  </w:style>
  <w:style w:type="character" w:customStyle="1" w:styleId="FigureNumber">
    <w:name w:val="Figure Number"/>
    <w:basedOn w:val="DefaultParagraphFont"/>
    <w:uiPriority w:val="1"/>
    <w:qFormat/>
    <w:rsid w:val="00134BC1"/>
    <w:rPr>
      <w:rFonts w:ascii="Arial Narrow" w:hAnsi="Arial Narrow"/>
      <w:b/>
      <w:color w:val="005293"/>
      <w:sz w:val="20"/>
    </w:rPr>
  </w:style>
  <w:style w:type="paragraph" w:styleId="ListBullet">
    <w:name w:val="List Bullet"/>
    <w:basedOn w:val="Normal"/>
    <w:uiPriority w:val="99"/>
    <w:unhideWhenUsed/>
    <w:qFormat/>
    <w:rsid w:val="0060201D"/>
    <w:pPr>
      <w:numPr>
        <w:numId w:val="5"/>
      </w:numPr>
    </w:pPr>
  </w:style>
  <w:style w:type="paragraph" w:styleId="ListContinue">
    <w:name w:val="List Continue"/>
    <w:basedOn w:val="Normal"/>
    <w:uiPriority w:val="99"/>
    <w:unhideWhenUsed/>
    <w:rsid w:val="002215A2"/>
    <w:pPr>
      <w:spacing w:after="120"/>
      <w:ind w:left="360"/>
      <w:contextualSpacing/>
    </w:pPr>
  </w:style>
  <w:style w:type="paragraph" w:styleId="ListBullet2">
    <w:name w:val="List Bullet 2"/>
    <w:basedOn w:val="BodyText"/>
    <w:uiPriority w:val="99"/>
    <w:unhideWhenUsed/>
    <w:qFormat/>
    <w:rsid w:val="0060201D"/>
    <w:pPr>
      <w:numPr>
        <w:numId w:val="9"/>
      </w:numPr>
      <w:contextualSpacing/>
    </w:pPr>
    <w:rPr>
      <w:i w:val="0"/>
    </w:rPr>
  </w:style>
  <w:style w:type="paragraph" w:customStyle="1" w:styleId="AppendixCoverSheet">
    <w:name w:val="Appendix Cover Sheet"/>
    <w:qFormat/>
    <w:rsid w:val="00947F45"/>
    <w:pPr>
      <w:jc w:val="center"/>
    </w:pPr>
    <w:rPr>
      <w:rFonts w:ascii="Arial Narrow" w:hAnsi="Arial Narrow"/>
      <w:b/>
      <w:color w:val="005293"/>
      <w:sz w:val="28"/>
      <w:szCs w:val="28"/>
    </w:rPr>
  </w:style>
  <w:style w:type="paragraph" w:customStyle="1" w:styleId="FooterText">
    <w:name w:val="Footer Text"/>
    <w:basedOn w:val="Footer"/>
    <w:link w:val="FooterTextChar"/>
    <w:rsid w:val="00EF3DAE"/>
    <w:pPr>
      <w:tabs>
        <w:tab w:val="clear" w:pos="4320"/>
        <w:tab w:val="clear" w:pos="8640"/>
        <w:tab w:val="center" w:pos="4680"/>
        <w:tab w:val="right" w:pos="9360"/>
      </w:tabs>
      <w:spacing w:line="240" w:lineRule="auto"/>
      <w:jc w:val="right"/>
    </w:pPr>
    <w:rPr>
      <w:rFonts w:ascii="Arial Narrow" w:hAnsi="Arial Narrow"/>
      <w:color w:val="005293"/>
      <w:sz w:val="18"/>
      <w:szCs w:val="18"/>
    </w:rPr>
  </w:style>
  <w:style w:type="character" w:customStyle="1" w:styleId="FooterTextChar">
    <w:name w:val="Footer Text Char"/>
    <w:basedOn w:val="FooterChar"/>
    <w:link w:val="FooterText"/>
    <w:rsid w:val="00EF3DAE"/>
    <w:rPr>
      <w:rFonts w:ascii="Arial Narrow" w:eastAsia="Times New Roman" w:hAnsi="Arial Narrow" w:cs="Times New Roman"/>
      <w:color w:val="005293"/>
      <w:sz w:val="18"/>
      <w:szCs w:val="18"/>
    </w:rPr>
  </w:style>
  <w:style w:type="character" w:customStyle="1" w:styleId="Footertext0">
    <w:name w:val="Footer text"/>
    <w:basedOn w:val="FooterTextChar"/>
    <w:uiPriority w:val="1"/>
    <w:qFormat/>
    <w:rsid w:val="00EF3DAE"/>
    <w:rPr>
      <w:rFonts w:ascii="Arial Narrow" w:eastAsia="Times New Roman" w:hAnsi="Arial Narrow" w:cs="Times New Roman"/>
      <w:color w:val="005293"/>
      <w:sz w:val="18"/>
      <w:szCs w:val="18"/>
    </w:rPr>
  </w:style>
  <w:style w:type="character" w:customStyle="1" w:styleId="FooterPage">
    <w:name w:val="Footer Page #"/>
    <w:basedOn w:val="DefaultParagraphFont"/>
    <w:uiPriority w:val="1"/>
    <w:qFormat/>
    <w:rsid w:val="00EF3DAE"/>
    <w:rPr>
      <w:rFonts w:ascii="Arial Narrow" w:eastAsia="Times New Roman" w:hAnsi="Arial Narrow" w:cs="Times New Roman"/>
      <w:b/>
      <w:color w:val="005293"/>
      <w:sz w:val="21"/>
      <w:szCs w:val="21"/>
    </w:rPr>
  </w:style>
  <w:style w:type="table" w:styleId="TableGrid">
    <w:name w:val="Table Grid"/>
    <w:basedOn w:val="TableNormal"/>
    <w:uiPriority w:val="59"/>
    <w:rsid w:val="00564D1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E77F0"/>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0E77F0"/>
    <w:rPr>
      <w:rFonts w:ascii="Consolas" w:eastAsia="Calibri" w:hAnsi="Consolas" w:cs="Times New Roman"/>
      <w:sz w:val="21"/>
      <w:szCs w:val="21"/>
    </w:rPr>
  </w:style>
  <w:style w:type="paragraph" w:styleId="TOCHeading">
    <w:name w:val="TOC Heading"/>
    <w:basedOn w:val="Heading1"/>
    <w:next w:val="Normal"/>
    <w:uiPriority w:val="39"/>
    <w:semiHidden/>
    <w:unhideWhenUsed/>
    <w:qFormat/>
    <w:rsid w:val="00145368"/>
    <w:pPr>
      <w:pBdr>
        <w:bottom w:val="none" w:sz="0" w:space="0" w:color="auto"/>
      </w:pBdr>
      <w:spacing w:before="480" w:after="0" w:line="276" w:lineRule="auto"/>
      <w:ind w:left="0" w:firstLine="0"/>
      <w:outlineLvl w:val="9"/>
    </w:pPr>
    <w:rPr>
      <w:rFonts w:ascii="Cambria" w:hAnsi="Cambria"/>
      <w:caps w:val="0"/>
      <w:color w:val="365F91"/>
    </w:rPr>
  </w:style>
  <w:style w:type="paragraph" w:customStyle="1" w:styleId="TableTitle">
    <w:name w:val="Table Title"/>
    <w:basedOn w:val="PlainText"/>
    <w:autoRedefine/>
    <w:qFormat/>
    <w:rsid w:val="00496C0B"/>
    <w:pPr>
      <w:spacing w:before="120" w:after="120"/>
      <w:ind w:left="1051" w:hanging="1051"/>
    </w:pPr>
    <w:rPr>
      <w:rFonts w:ascii="Arial Narrow" w:hAnsi="Arial Narrow"/>
      <w:color w:val="005293"/>
      <w:sz w:val="22"/>
    </w:rPr>
  </w:style>
  <w:style w:type="paragraph" w:customStyle="1" w:styleId="note">
    <w:name w:val="note"/>
    <w:basedOn w:val="Normal"/>
    <w:rsid w:val="00940978"/>
    <w:pPr>
      <w:spacing w:before="200" w:after="100" w:afterAutospacing="1" w:line="240" w:lineRule="auto"/>
      <w:ind w:firstLine="480"/>
    </w:pPr>
    <w:rPr>
      <w:sz w:val="18"/>
      <w:szCs w:val="18"/>
    </w:rPr>
  </w:style>
  <w:style w:type="character" w:customStyle="1" w:styleId="st1">
    <w:name w:val="st1"/>
    <w:basedOn w:val="DefaultParagraphFont"/>
    <w:rsid w:val="000F1E1B"/>
  </w:style>
  <w:style w:type="character" w:styleId="UnresolvedMention">
    <w:name w:val="Unresolved Mention"/>
    <w:basedOn w:val="DefaultParagraphFont"/>
    <w:uiPriority w:val="99"/>
    <w:semiHidden/>
    <w:unhideWhenUsed/>
    <w:rsid w:val="00D6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0287">
      <w:bodyDiv w:val="1"/>
      <w:marLeft w:val="0"/>
      <w:marRight w:val="0"/>
      <w:marTop w:val="30"/>
      <w:marBottom w:val="750"/>
      <w:divBdr>
        <w:top w:val="none" w:sz="0" w:space="0" w:color="auto"/>
        <w:left w:val="none" w:sz="0" w:space="0" w:color="auto"/>
        <w:bottom w:val="none" w:sz="0" w:space="0" w:color="auto"/>
        <w:right w:val="none" w:sz="0" w:space="0" w:color="auto"/>
      </w:divBdr>
      <w:divsChild>
        <w:div w:id="836267269">
          <w:marLeft w:val="0"/>
          <w:marRight w:val="0"/>
          <w:marTop w:val="0"/>
          <w:marBottom w:val="0"/>
          <w:divBdr>
            <w:top w:val="none" w:sz="0" w:space="0" w:color="auto"/>
            <w:left w:val="none" w:sz="0" w:space="0" w:color="auto"/>
            <w:bottom w:val="none" w:sz="0" w:space="0" w:color="auto"/>
            <w:right w:val="none" w:sz="0" w:space="0" w:color="auto"/>
          </w:divBdr>
        </w:div>
      </w:divsChild>
    </w:div>
    <w:div w:id="288706666">
      <w:bodyDiv w:val="1"/>
      <w:marLeft w:val="0"/>
      <w:marRight w:val="0"/>
      <w:marTop w:val="30"/>
      <w:marBottom w:val="750"/>
      <w:divBdr>
        <w:top w:val="none" w:sz="0" w:space="0" w:color="auto"/>
        <w:left w:val="none" w:sz="0" w:space="0" w:color="auto"/>
        <w:bottom w:val="none" w:sz="0" w:space="0" w:color="auto"/>
        <w:right w:val="none" w:sz="0" w:space="0" w:color="auto"/>
      </w:divBdr>
      <w:divsChild>
        <w:div w:id="571965236">
          <w:marLeft w:val="0"/>
          <w:marRight w:val="0"/>
          <w:marTop w:val="0"/>
          <w:marBottom w:val="0"/>
          <w:divBdr>
            <w:top w:val="none" w:sz="0" w:space="0" w:color="auto"/>
            <w:left w:val="none" w:sz="0" w:space="0" w:color="auto"/>
            <w:bottom w:val="none" w:sz="0" w:space="0" w:color="auto"/>
            <w:right w:val="none" w:sz="0" w:space="0" w:color="auto"/>
          </w:divBdr>
        </w:div>
      </w:divsChild>
    </w:div>
    <w:div w:id="417865866">
      <w:bodyDiv w:val="1"/>
      <w:marLeft w:val="0"/>
      <w:marRight w:val="0"/>
      <w:marTop w:val="0"/>
      <w:marBottom w:val="0"/>
      <w:divBdr>
        <w:top w:val="none" w:sz="0" w:space="0" w:color="auto"/>
        <w:left w:val="none" w:sz="0" w:space="0" w:color="auto"/>
        <w:bottom w:val="none" w:sz="0" w:space="0" w:color="auto"/>
        <w:right w:val="none" w:sz="0" w:space="0" w:color="auto"/>
      </w:divBdr>
    </w:div>
    <w:div w:id="824204418">
      <w:bodyDiv w:val="1"/>
      <w:marLeft w:val="0"/>
      <w:marRight w:val="0"/>
      <w:marTop w:val="30"/>
      <w:marBottom w:val="750"/>
      <w:divBdr>
        <w:top w:val="none" w:sz="0" w:space="0" w:color="auto"/>
        <w:left w:val="none" w:sz="0" w:space="0" w:color="auto"/>
        <w:bottom w:val="none" w:sz="0" w:space="0" w:color="auto"/>
        <w:right w:val="none" w:sz="0" w:space="0" w:color="auto"/>
      </w:divBdr>
      <w:divsChild>
        <w:div w:id="508250672">
          <w:marLeft w:val="0"/>
          <w:marRight w:val="0"/>
          <w:marTop w:val="0"/>
          <w:marBottom w:val="0"/>
          <w:divBdr>
            <w:top w:val="none" w:sz="0" w:space="0" w:color="auto"/>
            <w:left w:val="none" w:sz="0" w:space="0" w:color="auto"/>
            <w:bottom w:val="none" w:sz="0" w:space="0" w:color="auto"/>
            <w:right w:val="none" w:sz="0" w:space="0" w:color="auto"/>
          </w:divBdr>
        </w:div>
      </w:divsChild>
    </w:div>
    <w:div w:id="1346901582">
      <w:bodyDiv w:val="1"/>
      <w:marLeft w:val="0"/>
      <w:marRight w:val="0"/>
      <w:marTop w:val="30"/>
      <w:marBottom w:val="750"/>
      <w:divBdr>
        <w:top w:val="none" w:sz="0" w:space="0" w:color="auto"/>
        <w:left w:val="none" w:sz="0" w:space="0" w:color="auto"/>
        <w:bottom w:val="none" w:sz="0" w:space="0" w:color="auto"/>
        <w:right w:val="none" w:sz="0" w:space="0" w:color="auto"/>
      </w:divBdr>
      <w:divsChild>
        <w:div w:id="154028856">
          <w:marLeft w:val="0"/>
          <w:marRight w:val="0"/>
          <w:marTop w:val="0"/>
          <w:marBottom w:val="0"/>
          <w:divBdr>
            <w:top w:val="none" w:sz="0" w:space="0" w:color="auto"/>
            <w:left w:val="none" w:sz="0" w:space="0" w:color="auto"/>
            <w:bottom w:val="none" w:sz="0" w:space="0" w:color="auto"/>
            <w:right w:val="none" w:sz="0" w:space="0" w:color="auto"/>
          </w:divBdr>
        </w:div>
      </w:divsChild>
    </w:div>
    <w:div w:id="1347513710">
      <w:bodyDiv w:val="1"/>
      <w:marLeft w:val="0"/>
      <w:marRight w:val="0"/>
      <w:marTop w:val="0"/>
      <w:marBottom w:val="0"/>
      <w:divBdr>
        <w:top w:val="none" w:sz="0" w:space="0" w:color="auto"/>
        <w:left w:val="none" w:sz="0" w:space="0" w:color="auto"/>
        <w:bottom w:val="none" w:sz="0" w:space="0" w:color="auto"/>
        <w:right w:val="none" w:sz="0" w:space="0" w:color="auto"/>
      </w:divBdr>
      <w:divsChild>
        <w:div w:id="550579355">
          <w:marLeft w:val="-5025"/>
          <w:marRight w:val="0"/>
          <w:marTop w:val="0"/>
          <w:marBottom w:val="0"/>
          <w:divBdr>
            <w:top w:val="none" w:sz="0" w:space="0" w:color="auto"/>
            <w:left w:val="none" w:sz="0" w:space="0" w:color="auto"/>
            <w:bottom w:val="none" w:sz="0" w:space="0" w:color="auto"/>
            <w:right w:val="none" w:sz="0" w:space="0" w:color="auto"/>
          </w:divBdr>
          <w:divsChild>
            <w:div w:id="3769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0778">
      <w:bodyDiv w:val="1"/>
      <w:marLeft w:val="0"/>
      <w:marRight w:val="0"/>
      <w:marTop w:val="0"/>
      <w:marBottom w:val="0"/>
      <w:divBdr>
        <w:top w:val="none" w:sz="0" w:space="0" w:color="auto"/>
        <w:left w:val="none" w:sz="0" w:space="0" w:color="auto"/>
        <w:bottom w:val="none" w:sz="0" w:space="0" w:color="auto"/>
        <w:right w:val="none" w:sz="0" w:space="0" w:color="auto"/>
      </w:divBdr>
    </w:div>
    <w:div w:id="1516649460">
      <w:bodyDiv w:val="1"/>
      <w:marLeft w:val="0"/>
      <w:marRight w:val="0"/>
      <w:marTop w:val="0"/>
      <w:marBottom w:val="0"/>
      <w:divBdr>
        <w:top w:val="none" w:sz="0" w:space="0" w:color="auto"/>
        <w:left w:val="none" w:sz="0" w:space="0" w:color="auto"/>
        <w:bottom w:val="none" w:sz="0" w:space="0" w:color="auto"/>
        <w:right w:val="none" w:sz="0" w:space="0" w:color="auto"/>
      </w:divBdr>
    </w:div>
    <w:div w:id="1632784353">
      <w:bodyDiv w:val="1"/>
      <w:marLeft w:val="0"/>
      <w:marRight w:val="0"/>
      <w:marTop w:val="0"/>
      <w:marBottom w:val="0"/>
      <w:divBdr>
        <w:top w:val="none" w:sz="0" w:space="0" w:color="auto"/>
        <w:left w:val="none" w:sz="0" w:space="0" w:color="auto"/>
        <w:bottom w:val="none" w:sz="0" w:space="0" w:color="auto"/>
        <w:right w:val="none" w:sz="0" w:space="0" w:color="auto"/>
      </w:divBdr>
    </w:div>
    <w:div w:id="1783458799">
      <w:bodyDiv w:val="1"/>
      <w:marLeft w:val="0"/>
      <w:marRight w:val="0"/>
      <w:marTop w:val="0"/>
      <w:marBottom w:val="0"/>
      <w:divBdr>
        <w:top w:val="none" w:sz="0" w:space="0" w:color="auto"/>
        <w:left w:val="none" w:sz="0" w:space="0" w:color="auto"/>
        <w:bottom w:val="none" w:sz="0" w:space="0" w:color="auto"/>
        <w:right w:val="none" w:sz="0" w:space="0" w:color="auto"/>
      </w:divBdr>
    </w:div>
    <w:div w:id="1800995281">
      <w:bodyDiv w:val="1"/>
      <w:marLeft w:val="0"/>
      <w:marRight w:val="0"/>
      <w:marTop w:val="0"/>
      <w:marBottom w:val="0"/>
      <w:divBdr>
        <w:top w:val="none" w:sz="0" w:space="0" w:color="auto"/>
        <w:left w:val="none" w:sz="0" w:space="0" w:color="auto"/>
        <w:bottom w:val="none" w:sz="0" w:space="0" w:color="auto"/>
        <w:right w:val="none" w:sz="0" w:space="0" w:color="auto"/>
      </w:divBdr>
    </w:div>
    <w:div w:id="1947613744">
      <w:bodyDiv w:val="1"/>
      <w:marLeft w:val="0"/>
      <w:marRight w:val="0"/>
      <w:marTop w:val="0"/>
      <w:marBottom w:val="0"/>
      <w:divBdr>
        <w:top w:val="none" w:sz="0" w:space="0" w:color="auto"/>
        <w:left w:val="none" w:sz="0" w:space="0" w:color="auto"/>
        <w:bottom w:val="none" w:sz="0" w:space="0" w:color="auto"/>
        <w:right w:val="none" w:sz="0" w:space="0" w:color="auto"/>
      </w:divBdr>
    </w:div>
    <w:div w:id="19886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x.com/en-us/service-guide/dangerous-goods-hazardous-materials.html" TargetMode="External"/><Relationship Id="rId13" Type="http://schemas.openxmlformats.org/officeDocument/2006/relationships/hyperlink" Target="http://www.ecfr.gov/cgi-bin/text-idx?SID=bf35d14df30c779fc2ebda1a4f995544&amp;node=49:2.1.1.3.9&amp;rgn=div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ta.org/Pages/default.aspx" TargetMode="External"/><Relationship Id="rId17" Type="http://schemas.openxmlformats.org/officeDocument/2006/relationships/hyperlink" Target="https://www.export.gov/ccg" TargetMode="External"/><Relationship Id="rId2" Type="http://schemas.openxmlformats.org/officeDocument/2006/relationships/numbering" Target="numbering.xml"/><Relationship Id="rId16" Type="http://schemas.openxmlformats.org/officeDocument/2006/relationships/hyperlink" Target="https://www.selectagents.gov/resources/IPPet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trec.com/" TargetMode="External"/><Relationship Id="rId5" Type="http://schemas.openxmlformats.org/officeDocument/2006/relationships/webSettings" Target="webSettings.xml"/><Relationship Id="rId15" Type="http://schemas.openxmlformats.org/officeDocument/2006/relationships/hyperlink" Target="https://www.cdc.gov/cpr/ipp/index.htm" TargetMode="External"/><Relationship Id="rId10" Type="http://schemas.openxmlformats.org/officeDocument/2006/relationships/hyperlink" Target="http://www.chemtelin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marklifescience.com/" TargetMode="External"/><Relationship Id="rId14" Type="http://schemas.openxmlformats.org/officeDocument/2006/relationships/hyperlink" Target="http://www.aphis.usda.gov/aphis/ourfocus/importexport"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BE77-4A10-4149-A48E-C4C6087A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EH&amp;E</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Healey</dc:creator>
  <cp:lastModifiedBy>Jessica Healey</cp:lastModifiedBy>
  <cp:revision>11</cp:revision>
  <cp:lastPrinted>2014-04-15T16:56:00Z</cp:lastPrinted>
  <dcterms:created xsi:type="dcterms:W3CDTF">2014-04-15T18:39:00Z</dcterms:created>
  <dcterms:modified xsi:type="dcterms:W3CDTF">2019-06-07T15:06:00Z</dcterms:modified>
</cp:coreProperties>
</file>